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7CF7" w14:textId="710835E2" w:rsidR="00D93A17" w:rsidRPr="00DB7C88" w:rsidRDefault="00D93A17" w:rsidP="00D93A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3A17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DB7C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</w:t>
      </w:r>
    </w:p>
    <w:p w14:paraId="0FD1F754" w14:textId="77777777" w:rsidR="00D93A17" w:rsidRPr="00D93A17" w:rsidRDefault="00D93A17" w:rsidP="00D93A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Помещение под учебный корпус для студентов (г. Бишкек)</w:t>
      </w:r>
    </w:p>
    <w:p w14:paraId="6A82CC0F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36DB4300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Назначение: учебные занятия, проведение лекций, семинаров, практических и лабораторных занятий.</w:t>
      </w:r>
    </w:p>
    <w:p w14:paraId="14A631E4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Количество студентов: до 400 человек одновременно.</w:t>
      </w:r>
    </w:p>
    <w:p w14:paraId="46D4B7F7" w14:textId="30F07F55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Срок аренды: </w:t>
      </w:r>
      <w:r w:rsidR="005657F6"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D93A17">
        <w:rPr>
          <w:rFonts w:ascii="Times New Roman" w:hAnsi="Times New Roman" w:cs="Times New Roman"/>
          <w:sz w:val="24"/>
          <w:szCs w:val="24"/>
        </w:rPr>
        <w:t>(с возможностью продления).</w:t>
      </w:r>
    </w:p>
    <w:p w14:paraId="45CEB8BD" w14:textId="1E2DB51F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Местоположение: в черте г. Бишкек, в транспортной доступности от основных кампусов КРСУ.</w:t>
      </w:r>
    </w:p>
    <w:p w14:paraId="2691FF68" w14:textId="30BCA133" w:rsid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2. Требования к помещению</w:t>
      </w:r>
    </w:p>
    <w:p w14:paraId="4F80F825" w14:textId="7053913B" w:rsidR="00D2432E" w:rsidRPr="00D93A17" w:rsidRDefault="00D2432E" w:rsidP="00D243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432E">
        <w:rPr>
          <w:rFonts w:ascii="Times New Roman" w:hAnsi="Times New Roman" w:cs="Times New Roman"/>
          <w:sz w:val="24"/>
          <w:szCs w:val="24"/>
        </w:rPr>
        <w:t>•          Со свежим ремонтом, относительно новое помещение</w:t>
      </w:r>
    </w:p>
    <w:p w14:paraId="7C9874CE" w14:textId="2462109B" w:rsid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2.1. Площадь и планировка</w:t>
      </w:r>
    </w:p>
    <w:p w14:paraId="6123D1A3" w14:textId="1D0054A9" w:rsidR="00D2432E" w:rsidRPr="00D2432E" w:rsidRDefault="00D2432E" w:rsidP="00D93A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7FC6044F" w14:textId="125A183C" w:rsid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Общая площадь: </w:t>
      </w:r>
      <w:r>
        <w:rPr>
          <w:rFonts w:ascii="Times New Roman" w:hAnsi="Times New Roman" w:cs="Times New Roman"/>
          <w:sz w:val="24"/>
          <w:szCs w:val="24"/>
          <w:lang w:val="ru-RU"/>
        </w:rPr>
        <w:t>1000</w:t>
      </w:r>
      <w:r w:rsidRPr="00D93A17">
        <w:rPr>
          <w:rFonts w:ascii="Times New Roman" w:hAnsi="Times New Roman" w:cs="Times New Roman"/>
          <w:sz w:val="24"/>
          <w:szCs w:val="24"/>
        </w:rPr>
        <w:t xml:space="preserve"> – 3 500 м².</w:t>
      </w:r>
    </w:p>
    <w:p w14:paraId="25606AA0" w14:textId="3CA85E3A" w:rsidR="00DB7C88" w:rsidRPr="00D93A17" w:rsidRDefault="00DB7C88" w:rsidP="00D9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Распределение квадратуры не менее трех этажей.</w:t>
      </w:r>
    </w:p>
    <w:p w14:paraId="6AA0461B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Аудиторный фонд:</w:t>
      </w:r>
    </w:p>
    <w:p w14:paraId="21AE59F2" w14:textId="292B858D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Лекционные аудитории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50-100 </w:t>
      </w:r>
      <w:r w:rsidRPr="00D93A17">
        <w:rPr>
          <w:rFonts w:ascii="Times New Roman" w:hAnsi="Times New Roman" w:cs="Times New Roman"/>
          <w:sz w:val="24"/>
          <w:szCs w:val="24"/>
        </w:rPr>
        <w:t xml:space="preserve">мест) — 2–3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38BD4E1D" w14:textId="4D4AA173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Средние аудитории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20-3- </w:t>
      </w:r>
      <w:r w:rsidRPr="00D93A17">
        <w:rPr>
          <w:rFonts w:ascii="Times New Roman" w:hAnsi="Times New Roman" w:cs="Times New Roman"/>
          <w:sz w:val="24"/>
          <w:szCs w:val="24"/>
        </w:rPr>
        <w:t>мест) — 6–8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516A8706" w14:textId="570F7E5B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Малые аудитории/кабинеты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15-20 </w:t>
      </w:r>
      <w:r w:rsidRPr="00D93A17">
        <w:rPr>
          <w:rFonts w:ascii="Times New Roman" w:hAnsi="Times New Roman" w:cs="Times New Roman"/>
          <w:sz w:val="24"/>
          <w:szCs w:val="24"/>
        </w:rPr>
        <w:t xml:space="preserve">мест) — 10–12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7ECADEDF" w14:textId="4B08DC5C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Лаборатории/компьютерные классы —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93A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</w:t>
      </w:r>
    </w:p>
    <w:p w14:paraId="3D906C2B" w14:textId="68927E77" w:rsidR="00C61E5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Служебные помещения:</w:t>
      </w:r>
    </w:p>
    <w:p w14:paraId="538F41E6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кабинеты преподавателей (10–15 м² каждый);</w:t>
      </w:r>
    </w:p>
    <w:p w14:paraId="39E0004D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учительская / методический кабинет;</w:t>
      </w:r>
    </w:p>
    <w:p w14:paraId="61786B74" w14:textId="5128516B" w:rsid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</w:r>
      <w:bookmarkStart w:id="0" w:name="_Hlk208914702"/>
      <w:r w:rsidRPr="00D93A17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D93A17">
        <w:rPr>
          <w:rFonts w:ascii="Times New Roman" w:hAnsi="Times New Roman" w:cs="Times New Roman"/>
          <w:sz w:val="24"/>
          <w:szCs w:val="24"/>
        </w:rPr>
        <w:tab/>
        <w:t>административные комнаты (дирекция, секретариат, бухгалтерия).</w:t>
      </w:r>
    </w:p>
    <w:p w14:paraId="12C855DB" w14:textId="54C30AC4" w:rsidR="00C61E57" w:rsidRPr="00C61E57" w:rsidRDefault="00C61E57" w:rsidP="00D93A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Мед.  пункт;</w:t>
      </w:r>
    </w:p>
    <w:p w14:paraId="63BF270B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Общие зоны:</w:t>
      </w:r>
    </w:p>
    <w:p w14:paraId="3749AC09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вестибюль/</w:t>
      </w:r>
      <w:proofErr w:type="spellStart"/>
      <w:r w:rsidRPr="00D93A17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;</w:t>
      </w:r>
    </w:p>
    <w:p w14:paraId="2059A359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гардероб;</w:t>
      </w:r>
    </w:p>
    <w:p w14:paraId="0DC49A85" w14:textId="713B04B1" w:rsidR="00C61E57" w:rsidRPr="00C61E5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санузлы (раздельные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каждом этаже</w:t>
      </w:r>
      <w:r w:rsidRPr="00D93A17">
        <w:rPr>
          <w:rFonts w:ascii="Times New Roman" w:hAnsi="Times New Roman" w:cs="Times New Roman"/>
          <w:sz w:val="24"/>
          <w:szCs w:val="24"/>
        </w:rPr>
        <w:t>).</w:t>
      </w:r>
    </w:p>
    <w:p w14:paraId="033BC507" w14:textId="5980E382" w:rsid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Дополнительно: библиотека/читальный зал, буфет/кофейня.</w:t>
      </w:r>
    </w:p>
    <w:p w14:paraId="40A4D80E" w14:textId="53CD1569" w:rsidR="00C61E57" w:rsidRPr="00C61E57" w:rsidRDefault="00C61E57" w:rsidP="00D93A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Въезд//Выезд: не менее двух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025751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</w:p>
    <w:p w14:paraId="1FDC73A1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lastRenderedPageBreak/>
        <w:t>2.2. Инженерные системы и требования</w:t>
      </w:r>
    </w:p>
    <w:p w14:paraId="674CB09E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Электроснабжение: достаточная мощность для компьютерных классов.</w:t>
      </w:r>
    </w:p>
    <w:p w14:paraId="04208208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Отопление: центральное или автономное.</w:t>
      </w:r>
    </w:p>
    <w:p w14:paraId="6E291E35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Вентиляция и кондиционирование: обязательны в лекционных аудиториях и компьютерных классах.</w:t>
      </w:r>
    </w:p>
    <w:p w14:paraId="3A78C506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Интернет: высокоскоростной </w:t>
      </w:r>
      <w:proofErr w:type="spellStart"/>
      <w:r w:rsidRPr="00D93A17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 xml:space="preserve"> по всему корпусу, проводное подключение в аудиториях.</w:t>
      </w:r>
    </w:p>
    <w:p w14:paraId="462B5511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Безопасность:</w:t>
      </w:r>
    </w:p>
    <w:p w14:paraId="076B3782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пожарная сигнализация и оповещение;</w:t>
      </w:r>
    </w:p>
    <w:p w14:paraId="373D30E5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аварийные выходы;</w:t>
      </w:r>
    </w:p>
    <w:p w14:paraId="41DB8A13" w14:textId="5A8A3143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видеонаблюдение и контроль доступа.</w:t>
      </w:r>
    </w:p>
    <w:p w14:paraId="1E4CD7AA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3. Нормативные показатели</w:t>
      </w:r>
    </w:p>
    <w:p w14:paraId="04FA69A8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Площадь на одного студента: не менее 4,5–5 м².</w:t>
      </w:r>
    </w:p>
    <w:p w14:paraId="15B3FDCB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Высота потолков: не менее 3 м.</w:t>
      </w:r>
    </w:p>
    <w:p w14:paraId="351C0B38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Освещение: естественное + искусственное, соответствующее СНиП и СанПиН.</w:t>
      </w:r>
    </w:p>
    <w:p w14:paraId="48479AFE" w14:textId="0290D0BA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Доступность для лиц с ограниченными возможностями: лифт, пандус, адаптированные санузлы.</w:t>
      </w:r>
    </w:p>
    <w:p w14:paraId="7E11E207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4. Условия аренды</w:t>
      </w:r>
    </w:p>
    <w:p w14:paraId="0F192BFE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Срок аренды: долгосрочный (не менее 3 лет).</w:t>
      </w:r>
    </w:p>
    <w:p w14:paraId="53B97614" w14:textId="77777777" w:rsidR="00D93A17" w:rsidRPr="00D93A17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Обеспеченность: готовность к учебному процессу (отделка, коммуникации, частично мебель).</w:t>
      </w:r>
    </w:p>
    <w:p w14:paraId="14A5AE95" w14:textId="50F78922" w:rsidR="00D2432E" w:rsidRDefault="00D93A17" w:rsidP="00D93A17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Возможность перепланировки под нужды университета (с согласия арендодателя).</w:t>
      </w:r>
    </w:p>
    <w:p w14:paraId="1C113A85" w14:textId="0EDD09AF" w:rsidR="00D2432E" w:rsidRDefault="00D2432E" w:rsidP="00D2432E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Стоимость: Не более 1</w:t>
      </w:r>
      <w:r w:rsidR="00412D9A">
        <w:rPr>
          <w:rFonts w:ascii="Times New Roman" w:hAnsi="Times New Roman" w:cs="Times New Roman"/>
          <w:sz w:val="24"/>
          <w:szCs w:val="24"/>
          <w:lang w:val="ru-KG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00 сомов за</w:t>
      </w:r>
      <w:r w:rsidR="00C61E57" w:rsidRPr="00C61E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C61E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53BC7D" w14:textId="77777777" w:rsidR="00C61E57" w:rsidRDefault="00C61E57" w:rsidP="00D2432E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07E1"/>
    <w:multiLevelType w:val="hybridMultilevel"/>
    <w:tmpl w:val="C596869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7"/>
    <w:rsid w:val="0017438F"/>
    <w:rsid w:val="00371ECA"/>
    <w:rsid w:val="00412D9A"/>
    <w:rsid w:val="005657F6"/>
    <w:rsid w:val="00AD0A96"/>
    <w:rsid w:val="00C61E57"/>
    <w:rsid w:val="00D2432E"/>
    <w:rsid w:val="00D93A17"/>
    <w:rsid w:val="00DB7C88"/>
    <w:rsid w:val="00E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199E"/>
  <w15:chartTrackingRefBased/>
  <w15:docId w15:val="{F73C4A79-D37F-4946-909E-06CCAF1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 KRSU</cp:lastModifiedBy>
  <cp:revision>7</cp:revision>
  <dcterms:created xsi:type="dcterms:W3CDTF">2025-09-16T05:34:00Z</dcterms:created>
  <dcterms:modified xsi:type="dcterms:W3CDTF">2025-09-18T00:59:00Z</dcterms:modified>
</cp:coreProperties>
</file>