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4D0" w:rsidRPr="007F64D0" w:rsidRDefault="007F64D0" w:rsidP="007F64D0">
      <w:pPr>
        <w:pStyle w:val="a3"/>
        <w:jc w:val="center"/>
        <w:rPr>
          <w:rFonts w:ascii="Times New Roman" w:hAnsi="Times New Roman" w:cs="Times New Roman"/>
          <w:sz w:val="24"/>
          <w:lang w:val="en-US"/>
        </w:rPr>
      </w:pPr>
      <w:r w:rsidRPr="007F64D0">
        <w:rPr>
          <w:rFonts w:ascii="Times New Roman" w:hAnsi="Times New Roman" w:cs="Times New Roman"/>
          <w:sz w:val="24"/>
          <w:lang w:val="en-US"/>
        </w:rPr>
        <w:t>AGREEMENT</w:t>
      </w:r>
    </w:p>
    <w:p w:rsidR="007F64D0" w:rsidRPr="007F64D0" w:rsidRDefault="007F64D0" w:rsidP="007F64D0">
      <w:pPr>
        <w:pStyle w:val="a3"/>
        <w:jc w:val="center"/>
        <w:rPr>
          <w:rFonts w:ascii="Times New Roman" w:hAnsi="Times New Roman" w:cs="Times New Roman"/>
          <w:sz w:val="24"/>
          <w:lang w:val="en-US"/>
        </w:rPr>
      </w:pPr>
    </w:p>
    <w:p w:rsidR="007F64D0" w:rsidRPr="007F64D0" w:rsidRDefault="007F64D0" w:rsidP="007F64D0">
      <w:pPr>
        <w:pStyle w:val="a3"/>
        <w:jc w:val="center"/>
        <w:rPr>
          <w:rFonts w:ascii="Times New Roman" w:hAnsi="Times New Roman" w:cs="Times New Roman"/>
          <w:sz w:val="24"/>
          <w:lang w:val="en-US"/>
        </w:rPr>
      </w:pPr>
      <w:r w:rsidRPr="007F64D0">
        <w:rPr>
          <w:rFonts w:ascii="Times New Roman" w:hAnsi="Times New Roman" w:cs="Times New Roman"/>
          <w:sz w:val="24"/>
          <w:lang w:val="en-US"/>
        </w:rPr>
        <w:t>between the State educational institution of higher professional education Kyrgyz-Russian Slavic university named after the first President of the Russian Federation B.N. Yeltsin (Bishkek, the Kyrgyz Republic) and</w:t>
      </w:r>
    </w:p>
    <w:p w:rsidR="00635D85" w:rsidRPr="00144CAD" w:rsidRDefault="007F64D0" w:rsidP="007F64D0">
      <w:pPr>
        <w:pStyle w:val="a3"/>
        <w:jc w:val="center"/>
        <w:rPr>
          <w:rFonts w:ascii="Times New Roman" w:hAnsi="Times New Roman" w:cs="Times New Roman"/>
          <w:sz w:val="24"/>
          <w:lang w:val="en-US"/>
        </w:rPr>
      </w:pPr>
      <w:proofErr w:type="gramStart"/>
      <w:r w:rsidRPr="00144CAD">
        <w:rPr>
          <w:rFonts w:ascii="Times New Roman" w:hAnsi="Times New Roman" w:cs="Times New Roman"/>
          <w:sz w:val="24"/>
          <w:lang w:val="en-US"/>
        </w:rPr>
        <w:t>the</w:t>
      </w:r>
      <w:proofErr w:type="gramEnd"/>
      <w:r w:rsidRPr="00144CAD">
        <w:rPr>
          <w:rFonts w:ascii="Times New Roman" w:hAnsi="Times New Roman" w:cs="Times New Roman"/>
          <w:sz w:val="24"/>
          <w:lang w:val="en-US"/>
        </w:rPr>
        <w:t xml:space="preserve"> (_________) on cooperation</w:t>
      </w:r>
    </w:p>
    <w:p w:rsidR="007F64D0" w:rsidRPr="00144CAD" w:rsidRDefault="007F64D0" w:rsidP="007F64D0">
      <w:pPr>
        <w:pStyle w:val="a3"/>
        <w:jc w:val="both"/>
        <w:rPr>
          <w:rFonts w:ascii="Times New Roman" w:hAnsi="Times New Roman" w:cs="Times New Roman"/>
          <w:lang w:val="en-US"/>
        </w:rPr>
      </w:pPr>
    </w:p>
    <w:p w:rsidR="007F64D0" w:rsidRDefault="007F64D0" w:rsidP="007F64D0">
      <w:pPr>
        <w:pStyle w:val="a3"/>
        <w:jc w:val="both"/>
        <w:rPr>
          <w:rFonts w:ascii="Times New Roman" w:hAnsi="Times New Roman" w:cs="Times New Roman"/>
          <w:sz w:val="24"/>
          <w:lang w:val="en-US"/>
        </w:rPr>
      </w:pPr>
      <w:r w:rsidRPr="007F64D0">
        <w:rPr>
          <w:rFonts w:ascii="Times New Roman" w:hAnsi="Times New Roman" w:cs="Times New Roman"/>
          <w:sz w:val="24"/>
          <w:lang w:val="en-US"/>
        </w:rPr>
        <w:t>The State educational institution of higher professional education «Kyrgyz-Russian Slavic university named after the first President of the Russian Federation B.N. Yeltsin», hereinafter referred as "KRSU», (Bishkek, the Kyrgyz Republic) and ____</w:t>
      </w:r>
      <w:r w:rsidR="00A50BB5" w:rsidRPr="00A50BB5">
        <w:rPr>
          <w:rFonts w:ascii="Times New Roman" w:hAnsi="Times New Roman" w:cs="Times New Roman"/>
          <w:sz w:val="24"/>
          <w:lang w:val="en-US"/>
        </w:rPr>
        <w:t>______</w:t>
      </w:r>
      <w:r w:rsidRPr="007F64D0">
        <w:rPr>
          <w:rFonts w:ascii="Times New Roman" w:hAnsi="Times New Roman" w:cs="Times New Roman"/>
          <w:sz w:val="24"/>
          <w:lang w:val="en-US"/>
        </w:rPr>
        <w:t>_</w:t>
      </w:r>
      <w:r w:rsidRPr="007F64D0">
        <w:rPr>
          <w:sz w:val="24"/>
          <w:lang w:val="en-US"/>
        </w:rPr>
        <w:t xml:space="preserve"> </w:t>
      </w:r>
      <w:r w:rsidRPr="007F64D0">
        <w:rPr>
          <w:rFonts w:ascii="Times New Roman" w:hAnsi="Times New Roman" w:cs="Times New Roman"/>
          <w:sz w:val="24"/>
          <w:lang w:val="en-US"/>
        </w:rPr>
        <w:t>hereinafter referred as “the Parties”</w:t>
      </w:r>
      <w:r>
        <w:rPr>
          <w:rFonts w:ascii="Times New Roman" w:hAnsi="Times New Roman" w:cs="Times New Roman"/>
          <w:sz w:val="24"/>
          <w:lang w:val="en-US"/>
        </w:rPr>
        <w:t xml:space="preserve">, </w:t>
      </w:r>
      <w:r w:rsidRPr="007F64D0">
        <w:rPr>
          <w:rFonts w:ascii="Times New Roman" w:hAnsi="Times New Roman" w:cs="Times New Roman"/>
          <w:sz w:val="24"/>
          <w:lang w:val="en-US"/>
        </w:rPr>
        <w:t xml:space="preserve">enter into this agreement in view of strengthening friendship between the Kyrgyz Republic </w:t>
      </w:r>
      <w:r>
        <w:rPr>
          <w:rFonts w:ascii="Times New Roman" w:hAnsi="Times New Roman" w:cs="Times New Roman"/>
          <w:sz w:val="24"/>
          <w:lang w:val="en-US"/>
        </w:rPr>
        <w:t xml:space="preserve">and Russian Federation </w:t>
      </w:r>
      <w:r w:rsidRPr="007F64D0">
        <w:rPr>
          <w:rFonts w:ascii="Times New Roman" w:hAnsi="Times New Roman" w:cs="Times New Roman"/>
          <w:sz w:val="24"/>
          <w:lang w:val="en-US"/>
        </w:rPr>
        <w:t>acknowledging reciprocal scientific collaboration that is aimed at increasing the efficiency in training of specialists, conclude the present agreement as follows:</w:t>
      </w:r>
    </w:p>
    <w:p w:rsidR="007F64D0" w:rsidRDefault="007F64D0" w:rsidP="007F64D0">
      <w:pPr>
        <w:pStyle w:val="a3"/>
        <w:jc w:val="both"/>
        <w:rPr>
          <w:rFonts w:ascii="Times New Roman" w:hAnsi="Times New Roman" w:cs="Times New Roman"/>
          <w:sz w:val="24"/>
          <w:lang w:val="en-US"/>
        </w:rPr>
      </w:pPr>
    </w:p>
    <w:p w:rsidR="007F64D0" w:rsidRPr="007F64D0" w:rsidRDefault="007F64D0" w:rsidP="007F64D0">
      <w:pPr>
        <w:pStyle w:val="a3"/>
        <w:jc w:val="both"/>
        <w:rPr>
          <w:rFonts w:ascii="Times New Roman" w:hAnsi="Times New Roman" w:cs="Times New Roman"/>
          <w:sz w:val="24"/>
          <w:lang w:val="en-US"/>
        </w:rPr>
      </w:pPr>
      <w:r>
        <w:rPr>
          <w:rFonts w:ascii="Times New Roman" w:hAnsi="Times New Roman" w:cs="Times New Roman"/>
          <w:sz w:val="24"/>
          <w:lang w:val="en-US"/>
        </w:rPr>
        <w:t>1. SUBJECT OF THE AGREEMENT</w:t>
      </w:r>
    </w:p>
    <w:p w:rsidR="007F64D0" w:rsidRDefault="007F64D0" w:rsidP="007F64D0">
      <w:pPr>
        <w:pStyle w:val="a3"/>
        <w:jc w:val="both"/>
        <w:rPr>
          <w:rFonts w:ascii="Times New Roman" w:hAnsi="Times New Roman" w:cs="Times New Roman"/>
          <w:sz w:val="24"/>
          <w:lang w:val="en-US"/>
        </w:rPr>
      </w:pPr>
      <w:r w:rsidRPr="007F64D0">
        <w:rPr>
          <w:rFonts w:ascii="Times New Roman" w:hAnsi="Times New Roman" w:cs="Times New Roman"/>
          <w:sz w:val="24"/>
          <w:lang w:val="en-US"/>
        </w:rPr>
        <w:t>1.1. The Kyrgyz-Russian Slavic university   named after the first President of the Russian Federation B.N. Yeltsin (the Kyrgyz Republic) and the _________________ express the willingness to implement mutual beneficial cooperation in the fields of</w:t>
      </w:r>
      <w:r>
        <w:rPr>
          <w:rFonts w:ascii="Times New Roman" w:hAnsi="Times New Roman" w:cs="Times New Roman"/>
          <w:sz w:val="24"/>
          <w:lang w:val="en-US"/>
        </w:rPr>
        <w:t xml:space="preserve"> education, culture and science.</w:t>
      </w:r>
    </w:p>
    <w:p w:rsidR="007F64D0" w:rsidRDefault="007F64D0" w:rsidP="007F64D0">
      <w:pPr>
        <w:pStyle w:val="a3"/>
        <w:jc w:val="both"/>
        <w:rPr>
          <w:rFonts w:ascii="Times New Roman" w:hAnsi="Times New Roman" w:cs="Times New Roman"/>
          <w:sz w:val="24"/>
          <w:lang w:val="en-US"/>
        </w:rPr>
      </w:pPr>
    </w:p>
    <w:p w:rsidR="007F64D0" w:rsidRDefault="007F64D0" w:rsidP="007F64D0">
      <w:pPr>
        <w:pStyle w:val="a3"/>
        <w:jc w:val="both"/>
        <w:rPr>
          <w:rFonts w:ascii="Times New Roman" w:hAnsi="Times New Roman" w:cs="Times New Roman"/>
          <w:sz w:val="24"/>
          <w:lang w:val="en-US"/>
        </w:rPr>
      </w:pPr>
      <w:r>
        <w:rPr>
          <w:rFonts w:ascii="Times New Roman" w:hAnsi="Times New Roman" w:cs="Times New Roman"/>
          <w:sz w:val="24"/>
          <w:lang w:val="en-US"/>
        </w:rPr>
        <w:t xml:space="preserve">2. </w:t>
      </w:r>
      <w:r w:rsidRPr="007F64D0">
        <w:rPr>
          <w:rFonts w:ascii="Times New Roman" w:hAnsi="Times New Roman" w:cs="Times New Roman"/>
          <w:sz w:val="24"/>
          <w:lang w:val="en-US"/>
        </w:rPr>
        <w:t>THE RIGHTS AND OBLIGATIONS OF THE PARTIES</w:t>
      </w:r>
    </w:p>
    <w:p w:rsidR="007F64D0" w:rsidRDefault="007F64D0" w:rsidP="007F64D0">
      <w:pPr>
        <w:pStyle w:val="a3"/>
        <w:jc w:val="both"/>
        <w:rPr>
          <w:rFonts w:ascii="Times New Roman" w:hAnsi="Times New Roman" w:cs="Times New Roman"/>
          <w:sz w:val="24"/>
          <w:lang w:val="en-US"/>
        </w:rPr>
      </w:pPr>
      <w:r w:rsidRPr="007F64D0">
        <w:rPr>
          <w:rFonts w:ascii="Times New Roman" w:hAnsi="Times New Roman" w:cs="Times New Roman"/>
          <w:sz w:val="24"/>
          <w:lang w:val="en-US"/>
        </w:rPr>
        <w:t>2.1 The Parties express the willingness to implement the exchange of research works, teaching materials, literature and also to realize the exchange of information on questions related to pedagogic, methodology of high school and training of highly skilled specialists</w:t>
      </w:r>
      <w:r>
        <w:rPr>
          <w:rFonts w:ascii="Times New Roman" w:hAnsi="Times New Roman" w:cs="Times New Roman"/>
          <w:sz w:val="24"/>
          <w:lang w:val="en-US"/>
        </w:rPr>
        <w:t>.</w:t>
      </w:r>
    </w:p>
    <w:p w:rsidR="00031182" w:rsidRDefault="00031182" w:rsidP="00031182">
      <w:pPr>
        <w:pStyle w:val="a3"/>
        <w:jc w:val="both"/>
        <w:rPr>
          <w:rFonts w:ascii="Times New Roman" w:hAnsi="Times New Roman" w:cs="Times New Roman"/>
          <w:sz w:val="24"/>
          <w:lang w:val="en-US"/>
        </w:rPr>
      </w:pPr>
      <w:r w:rsidRPr="00031182">
        <w:rPr>
          <w:rFonts w:ascii="Times New Roman" w:hAnsi="Times New Roman" w:cs="Times New Roman"/>
          <w:sz w:val="24"/>
          <w:lang w:val="en-US"/>
        </w:rPr>
        <w:t>2.2. The Parties have the right to use jointly the obtained results and to share the combined benefits of research works, as well as to invite scientists from the universities – associates, who are considered to give lectures, participate in scientific conferences and symposiums which are held within the respective countries of the Parties.</w:t>
      </w:r>
    </w:p>
    <w:p w:rsidR="00031182" w:rsidRDefault="00031182" w:rsidP="00031182">
      <w:pPr>
        <w:numPr>
          <w:ilvl w:val="1"/>
          <w:numId w:val="1"/>
        </w:numPr>
        <w:spacing w:after="0" w:line="240" w:lineRule="auto"/>
        <w:jc w:val="both"/>
        <w:rPr>
          <w:rFonts w:ascii="Times New Roman" w:eastAsia="Times New Roman" w:hAnsi="Times New Roman" w:cs="Times New Roman"/>
          <w:sz w:val="24"/>
          <w:szCs w:val="24"/>
          <w:lang w:val="en-GB" w:eastAsia="de-DE"/>
        </w:rPr>
      </w:pPr>
      <w:r w:rsidRPr="00031182">
        <w:rPr>
          <w:rFonts w:ascii="Times New Roman" w:eastAsia="Times New Roman" w:hAnsi="Times New Roman" w:cs="Times New Roman"/>
          <w:sz w:val="24"/>
          <w:szCs w:val="24"/>
          <w:lang w:val="en-US" w:eastAsia="de-DE"/>
        </w:rPr>
        <w:t xml:space="preserve">2.3. </w:t>
      </w:r>
      <w:r w:rsidRPr="00031182">
        <w:rPr>
          <w:rFonts w:ascii="Times New Roman" w:eastAsia="Times New Roman" w:hAnsi="Times New Roman" w:cs="Times New Roman"/>
          <w:sz w:val="24"/>
          <w:szCs w:val="24"/>
          <w:lang w:val="en-GB" w:eastAsia="de-DE"/>
        </w:rPr>
        <w:t>The Parties express the willingness to implement collaboration in the field of student and faculty staff exchange programs.</w:t>
      </w:r>
    </w:p>
    <w:p w:rsidR="00031182" w:rsidRPr="00031182" w:rsidRDefault="00031182" w:rsidP="00031182">
      <w:pPr>
        <w:numPr>
          <w:ilvl w:val="1"/>
          <w:numId w:val="1"/>
        </w:numPr>
        <w:spacing w:after="0" w:line="240" w:lineRule="auto"/>
        <w:jc w:val="both"/>
        <w:rPr>
          <w:rFonts w:ascii="Times New Roman" w:eastAsia="Times New Roman" w:hAnsi="Times New Roman" w:cs="Times New Roman"/>
          <w:sz w:val="24"/>
          <w:szCs w:val="24"/>
          <w:lang w:val="en-GB" w:eastAsia="de-DE"/>
        </w:rPr>
      </w:pPr>
      <w:r w:rsidRPr="00031182">
        <w:rPr>
          <w:rFonts w:ascii="Times New Roman" w:eastAsia="Times New Roman" w:hAnsi="Times New Roman" w:cs="Times New Roman"/>
          <w:sz w:val="24"/>
          <w:szCs w:val="24"/>
          <w:lang w:val="en-US" w:eastAsia="de-DE"/>
        </w:rPr>
        <w:t xml:space="preserve">2.4. </w:t>
      </w:r>
      <w:r w:rsidRPr="00031182">
        <w:rPr>
          <w:rFonts w:ascii="Times New Roman" w:eastAsia="Times New Roman" w:hAnsi="Times New Roman" w:cs="Times New Roman"/>
          <w:sz w:val="24"/>
          <w:szCs w:val="24"/>
          <w:lang w:val="en-GB" w:eastAsia="de-DE"/>
        </w:rPr>
        <w:t>In compliance with the present agreement, the Parties are responsible for:</w:t>
      </w:r>
    </w:p>
    <w:p w:rsidR="00031182" w:rsidRPr="00031182" w:rsidRDefault="00031182" w:rsidP="00031182">
      <w:pPr>
        <w:spacing w:after="0" w:line="240" w:lineRule="auto"/>
        <w:ind w:left="360"/>
        <w:jc w:val="both"/>
        <w:rPr>
          <w:rFonts w:ascii="Times New Roman" w:eastAsia="Times New Roman" w:hAnsi="Times New Roman" w:cs="Times New Roman"/>
          <w:sz w:val="24"/>
          <w:szCs w:val="24"/>
          <w:lang w:val="en-GB" w:eastAsia="de-DE"/>
        </w:rPr>
      </w:pPr>
      <w:r w:rsidRPr="00031182">
        <w:rPr>
          <w:rFonts w:ascii="Times New Roman" w:eastAsia="Times New Roman" w:hAnsi="Times New Roman" w:cs="Times New Roman"/>
          <w:sz w:val="24"/>
          <w:szCs w:val="24"/>
          <w:lang w:val="en-GB" w:eastAsia="de-DE"/>
        </w:rPr>
        <w:t>• implementing equal exchange student</w:t>
      </w:r>
      <w:r>
        <w:rPr>
          <w:rFonts w:ascii="Times New Roman" w:eastAsia="Times New Roman" w:hAnsi="Times New Roman" w:cs="Times New Roman"/>
          <w:sz w:val="24"/>
          <w:szCs w:val="24"/>
          <w:lang w:val="en-GB" w:eastAsia="de-DE"/>
        </w:rPr>
        <w:t>s,</w:t>
      </w:r>
      <w:r w:rsidRPr="00031182">
        <w:rPr>
          <w:lang w:val="en-US"/>
        </w:rPr>
        <w:t xml:space="preserve"> </w:t>
      </w:r>
      <w:r w:rsidRPr="00031182">
        <w:rPr>
          <w:rFonts w:ascii="Times New Roman" w:eastAsia="Times New Roman" w:hAnsi="Times New Roman" w:cs="Times New Roman"/>
          <w:sz w:val="24"/>
          <w:szCs w:val="24"/>
          <w:lang w:val="en-GB" w:eastAsia="de-DE"/>
        </w:rPr>
        <w:t>specialists, interns</w:t>
      </w:r>
      <w:r>
        <w:rPr>
          <w:rFonts w:ascii="Times New Roman" w:eastAsia="Times New Roman" w:hAnsi="Times New Roman" w:cs="Times New Roman"/>
          <w:sz w:val="24"/>
          <w:szCs w:val="24"/>
          <w:lang w:val="en-GB" w:eastAsia="de-DE"/>
        </w:rPr>
        <w:t xml:space="preserve"> </w:t>
      </w:r>
      <w:r w:rsidRPr="00031182">
        <w:rPr>
          <w:rFonts w:ascii="Times New Roman" w:eastAsia="Times New Roman" w:hAnsi="Times New Roman" w:cs="Times New Roman"/>
          <w:sz w:val="24"/>
          <w:szCs w:val="24"/>
          <w:lang w:val="en-GB" w:eastAsia="de-DE"/>
        </w:rPr>
        <w:t>for study at</w:t>
      </w:r>
      <w:r>
        <w:rPr>
          <w:rFonts w:ascii="Times New Roman" w:eastAsia="Times New Roman" w:hAnsi="Times New Roman" w:cs="Times New Roman"/>
          <w:sz w:val="24"/>
          <w:szCs w:val="24"/>
          <w:lang w:val="en-GB" w:eastAsia="de-DE"/>
        </w:rPr>
        <w:t>_______ and the university</w:t>
      </w:r>
      <w:r w:rsidRPr="00031182">
        <w:rPr>
          <w:rFonts w:ascii="Times New Roman" w:eastAsia="Times New Roman" w:hAnsi="Times New Roman" w:cs="Times New Roman"/>
          <w:sz w:val="24"/>
          <w:szCs w:val="24"/>
          <w:lang w:val="en-GB" w:eastAsia="de-DE"/>
        </w:rPr>
        <w:t xml:space="preserve"> for a determined period</w:t>
      </w:r>
      <w:r>
        <w:rPr>
          <w:rFonts w:ascii="Times New Roman" w:eastAsia="Times New Roman" w:hAnsi="Times New Roman" w:cs="Times New Roman"/>
          <w:sz w:val="24"/>
          <w:szCs w:val="24"/>
          <w:lang w:val="en-GB" w:eastAsia="de-DE"/>
        </w:rPr>
        <w:t xml:space="preserve"> of time by mutual arrangements: for one term;</w:t>
      </w:r>
      <w:r w:rsidRPr="00031182">
        <w:rPr>
          <w:rFonts w:ascii="Times New Roman" w:eastAsia="Times New Roman" w:hAnsi="Times New Roman" w:cs="Times New Roman"/>
          <w:sz w:val="24"/>
          <w:szCs w:val="24"/>
          <w:lang w:val="en-GB" w:eastAsia="de-DE"/>
        </w:rPr>
        <w:t xml:space="preserve"> one year. </w:t>
      </w:r>
    </w:p>
    <w:p w:rsidR="00031182" w:rsidRPr="00031182" w:rsidRDefault="00031182" w:rsidP="00031182">
      <w:pPr>
        <w:spacing w:after="0" w:line="240" w:lineRule="auto"/>
        <w:ind w:left="360"/>
        <w:jc w:val="both"/>
        <w:rPr>
          <w:rFonts w:ascii="Times New Roman" w:eastAsia="Times New Roman" w:hAnsi="Times New Roman" w:cs="Times New Roman"/>
          <w:sz w:val="24"/>
          <w:szCs w:val="24"/>
          <w:lang w:val="en-GB" w:eastAsia="de-DE"/>
        </w:rPr>
      </w:pPr>
      <w:r w:rsidRPr="00031182">
        <w:rPr>
          <w:rFonts w:ascii="Times New Roman" w:eastAsia="Times New Roman" w:hAnsi="Times New Roman" w:cs="Times New Roman"/>
          <w:sz w:val="24"/>
          <w:szCs w:val="24"/>
          <w:lang w:val="en-GB" w:eastAsia="de-DE"/>
        </w:rPr>
        <w:t>• The sending university provides the following documents for each student</w:t>
      </w:r>
      <w:r>
        <w:rPr>
          <w:rFonts w:ascii="Times New Roman" w:eastAsia="Times New Roman" w:hAnsi="Times New Roman" w:cs="Times New Roman"/>
          <w:sz w:val="24"/>
          <w:szCs w:val="24"/>
          <w:lang w:val="en-GB" w:eastAsia="de-DE"/>
        </w:rPr>
        <w:t>, specialist, intern</w:t>
      </w:r>
      <w:r w:rsidRPr="00031182">
        <w:rPr>
          <w:rFonts w:ascii="Times New Roman" w:eastAsia="Times New Roman" w:hAnsi="Times New Roman" w:cs="Times New Roman"/>
          <w:sz w:val="24"/>
          <w:szCs w:val="24"/>
          <w:lang w:val="en-GB" w:eastAsia="de-DE"/>
        </w:rPr>
        <w:t>:</w:t>
      </w:r>
    </w:p>
    <w:p w:rsidR="00031182" w:rsidRPr="00031182" w:rsidRDefault="00031182" w:rsidP="00031182">
      <w:pPr>
        <w:numPr>
          <w:ilvl w:val="0"/>
          <w:numId w:val="2"/>
        </w:numPr>
        <w:spacing w:after="0" w:line="240" w:lineRule="auto"/>
        <w:jc w:val="both"/>
        <w:rPr>
          <w:rFonts w:ascii="Times New Roman" w:eastAsia="Times New Roman" w:hAnsi="Times New Roman" w:cs="Times New Roman"/>
          <w:sz w:val="24"/>
          <w:szCs w:val="24"/>
          <w:lang w:val="en-GB" w:eastAsia="de-DE"/>
        </w:rPr>
      </w:pPr>
      <w:r w:rsidRPr="00031182">
        <w:rPr>
          <w:rFonts w:ascii="Times New Roman" w:eastAsia="Times New Roman" w:hAnsi="Times New Roman" w:cs="Times New Roman"/>
          <w:sz w:val="24"/>
          <w:szCs w:val="24"/>
          <w:lang w:val="en-GB" w:eastAsia="de-DE"/>
        </w:rPr>
        <w:t>letter of recommendation signed by the rector, vice-rector or an authorized person;</w:t>
      </w:r>
    </w:p>
    <w:p w:rsidR="00031182" w:rsidRPr="00031182" w:rsidRDefault="00031182" w:rsidP="00031182">
      <w:pPr>
        <w:numPr>
          <w:ilvl w:val="0"/>
          <w:numId w:val="2"/>
        </w:numPr>
        <w:spacing w:after="0" w:line="240" w:lineRule="auto"/>
        <w:jc w:val="both"/>
        <w:rPr>
          <w:rFonts w:ascii="Times New Roman" w:eastAsia="Times New Roman" w:hAnsi="Times New Roman" w:cs="Times New Roman"/>
          <w:sz w:val="24"/>
          <w:szCs w:val="24"/>
          <w:lang w:val="en-GB" w:eastAsia="de-DE"/>
        </w:rPr>
      </w:pPr>
      <w:r w:rsidRPr="00031182">
        <w:rPr>
          <w:rFonts w:ascii="Times New Roman" w:eastAsia="Times New Roman" w:hAnsi="Times New Roman" w:cs="Times New Roman"/>
          <w:sz w:val="24"/>
          <w:szCs w:val="24"/>
          <w:lang w:val="en-GB" w:eastAsia="de-DE"/>
        </w:rPr>
        <w:t>required application forms;</w:t>
      </w:r>
    </w:p>
    <w:p w:rsidR="00031182" w:rsidRPr="00031182" w:rsidRDefault="00031182" w:rsidP="00031182">
      <w:pPr>
        <w:numPr>
          <w:ilvl w:val="0"/>
          <w:numId w:val="2"/>
        </w:numPr>
        <w:spacing w:after="0" w:line="240" w:lineRule="auto"/>
        <w:jc w:val="both"/>
        <w:rPr>
          <w:rFonts w:ascii="Times New Roman" w:eastAsia="Times New Roman" w:hAnsi="Times New Roman" w:cs="Times New Roman"/>
          <w:sz w:val="24"/>
          <w:szCs w:val="24"/>
          <w:lang w:val="en-GB" w:eastAsia="de-DE"/>
        </w:rPr>
      </w:pPr>
      <w:r w:rsidRPr="00031182">
        <w:rPr>
          <w:rFonts w:ascii="Times New Roman" w:eastAsia="Times New Roman" w:hAnsi="Times New Roman" w:cs="Times New Roman"/>
          <w:sz w:val="24"/>
          <w:szCs w:val="24"/>
          <w:lang w:val="en-GB" w:eastAsia="de-DE"/>
        </w:rPr>
        <w:t>report on academic records;</w:t>
      </w:r>
    </w:p>
    <w:p w:rsidR="00031182" w:rsidRPr="00031182" w:rsidRDefault="00031182" w:rsidP="00031182">
      <w:pPr>
        <w:numPr>
          <w:ilvl w:val="0"/>
          <w:numId w:val="2"/>
        </w:numPr>
        <w:spacing w:after="0" w:line="240" w:lineRule="auto"/>
        <w:jc w:val="both"/>
        <w:rPr>
          <w:rFonts w:ascii="Times New Roman" w:eastAsia="Times New Roman" w:hAnsi="Times New Roman" w:cs="Times New Roman"/>
          <w:sz w:val="24"/>
          <w:szCs w:val="24"/>
          <w:lang w:val="en-GB" w:eastAsia="de-DE"/>
        </w:rPr>
      </w:pPr>
      <w:r w:rsidRPr="00031182">
        <w:rPr>
          <w:rFonts w:ascii="Times New Roman" w:eastAsia="Times New Roman" w:hAnsi="Times New Roman" w:cs="Times New Roman"/>
          <w:sz w:val="24"/>
          <w:szCs w:val="24"/>
          <w:lang w:val="en-GB" w:eastAsia="de-DE"/>
        </w:rPr>
        <w:t>letters of recommendation signed by scientific adviser;</w:t>
      </w:r>
    </w:p>
    <w:p w:rsidR="00031182" w:rsidRPr="00031182" w:rsidRDefault="00031182" w:rsidP="00031182">
      <w:pPr>
        <w:numPr>
          <w:ilvl w:val="0"/>
          <w:numId w:val="2"/>
        </w:numPr>
        <w:spacing w:after="0" w:line="240" w:lineRule="auto"/>
        <w:jc w:val="both"/>
        <w:rPr>
          <w:rFonts w:ascii="Times New Roman" w:eastAsia="Times New Roman" w:hAnsi="Times New Roman" w:cs="Times New Roman"/>
          <w:sz w:val="24"/>
          <w:szCs w:val="24"/>
          <w:lang w:val="en-GB" w:eastAsia="de-DE"/>
        </w:rPr>
      </w:pPr>
      <w:r w:rsidRPr="00031182">
        <w:rPr>
          <w:rFonts w:ascii="Times New Roman" w:eastAsia="Times New Roman" w:hAnsi="Times New Roman" w:cs="Times New Roman"/>
          <w:sz w:val="24"/>
          <w:szCs w:val="24"/>
          <w:lang w:val="en-GB" w:eastAsia="de-DE"/>
        </w:rPr>
        <w:t>health certificate;</w:t>
      </w:r>
    </w:p>
    <w:p w:rsidR="00031182" w:rsidRDefault="00031182" w:rsidP="00031182">
      <w:pPr>
        <w:numPr>
          <w:ilvl w:val="0"/>
          <w:numId w:val="2"/>
        </w:numPr>
        <w:spacing w:after="0" w:line="240" w:lineRule="auto"/>
        <w:jc w:val="both"/>
        <w:rPr>
          <w:rFonts w:ascii="Times New Roman" w:eastAsia="Times New Roman" w:hAnsi="Times New Roman" w:cs="Times New Roman"/>
          <w:sz w:val="24"/>
          <w:szCs w:val="24"/>
          <w:lang w:val="en-GB" w:eastAsia="de-DE"/>
        </w:rPr>
      </w:pPr>
      <w:r w:rsidRPr="00031182">
        <w:rPr>
          <w:rFonts w:ascii="Times New Roman" w:eastAsia="Times New Roman" w:hAnsi="Times New Roman" w:cs="Times New Roman"/>
          <w:sz w:val="24"/>
          <w:szCs w:val="24"/>
          <w:lang w:val="en-GB" w:eastAsia="de-DE"/>
        </w:rPr>
        <w:t>copy of passport.</w:t>
      </w:r>
    </w:p>
    <w:p w:rsidR="00031182" w:rsidRPr="00031182" w:rsidRDefault="00031182" w:rsidP="00031182">
      <w:pPr>
        <w:spacing w:after="0" w:line="240" w:lineRule="auto"/>
        <w:jc w:val="both"/>
        <w:rPr>
          <w:rFonts w:ascii="Times New Roman" w:eastAsia="Times New Roman" w:hAnsi="Times New Roman" w:cs="Times New Roman"/>
          <w:sz w:val="24"/>
          <w:szCs w:val="24"/>
          <w:lang w:val="en-GB" w:eastAsia="de-DE"/>
        </w:rPr>
      </w:pPr>
      <w:r w:rsidRPr="00031182">
        <w:rPr>
          <w:rFonts w:ascii="Times New Roman" w:eastAsia="Times New Roman" w:hAnsi="Times New Roman" w:cs="Times New Roman"/>
          <w:sz w:val="24"/>
          <w:szCs w:val="24"/>
          <w:lang w:val="en-GB" w:eastAsia="de-DE"/>
        </w:rPr>
        <w:t>• Preliminary consideration and coordination of the subject specification for students</w:t>
      </w:r>
      <w:r>
        <w:rPr>
          <w:rFonts w:ascii="Times New Roman" w:eastAsia="Times New Roman" w:hAnsi="Times New Roman" w:cs="Times New Roman"/>
          <w:sz w:val="24"/>
          <w:szCs w:val="24"/>
          <w:lang w:val="en-GB" w:eastAsia="de-DE"/>
        </w:rPr>
        <w:t>,</w:t>
      </w:r>
      <w:r w:rsidRPr="00031182">
        <w:rPr>
          <w:lang w:val="en-US"/>
        </w:rPr>
        <w:t xml:space="preserve"> </w:t>
      </w:r>
      <w:r w:rsidRPr="00031182">
        <w:rPr>
          <w:rFonts w:ascii="Times New Roman" w:eastAsia="Times New Roman" w:hAnsi="Times New Roman" w:cs="Times New Roman"/>
          <w:sz w:val="24"/>
          <w:szCs w:val="24"/>
          <w:lang w:val="en-GB" w:eastAsia="de-DE"/>
        </w:rPr>
        <w:t xml:space="preserve">specialists, interns </w:t>
      </w:r>
      <w:r>
        <w:rPr>
          <w:rFonts w:ascii="Times New Roman" w:eastAsia="Times New Roman" w:hAnsi="Times New Roman" w:cs="Times New Roman"/>
          <w:sz w:val="24"/>
          <w:szCs w:val="24"/>
          <w:lang w:val="en-GB" w:eastAsia="de-DE"/>
        </w:rPr>
        <w:t>(one term or one year</w:t>
      </w:r>
      <w:r w:rsidRPr="00031182">
        <w:rPr>
          <w:rFonts w:ascii="Times New Roman" w:eastAsia="Times New Roman" w:hAnsi="Times New Roman" w:cs="Times New Roman"/>
          <w:sz w:val="24"/>
          <w:szCs w:val="24"/>
          <w:lang w:val="en-GB" w:eastAsia="de-DE"/>
        </w:rPr>
        <w:t>).</w:t>
      </w:r>
    </w:p>
    <w:p w:rsidR="00031182" w:rsidRDefault="00031182" w:rsidP="00031182">
      <w:pPr>
        <w:spacing w:after="0" w:line="240" w:lineRule="auto"/>
        <w:jc w:val="both"/>
        <w:rPr>
          <w:rFonts w:ascii="Times New Roman" w:eastAsia="Times New Roman" w:hAnsi="Times New Roman" w:cs="Times New Roman"/>
          <w:sz w:val="24"/>
          <w:szCs w:val="24"/>
          <w:lang w:val="en-GB" w:eastAsia="de-DE"/>
        </w:rPr>
      </w:pPr>
      <w:r w:rsidRPr="00031182">
        <w:rPr>
          <w:rFonts w:ascii="Times New Roman" w:eastAsia="Times New Roman" w:hAnsi="Times New Roman" w:cs="Times New Roman"/>
          <w:sz w:val="24"/>
          <w:szCs w:val="24"/>
          <w:lang w:val="en-GB" w:eastAsia="de-DE"/>
        </w:rPr>
        <w:t>• The receiving side, upon completion of study, submits the sending university transcripts of each student. The sending side has the sole right to determine the amount of credits (subjects) obtained at the receiving university.</w:t>
      </w:r>
    </w:p>
    <w:p w:rsidR="00760501" w:rsidRDefault="000B7530" w:rsidP="00031182">
      <w:pPr>
        <w:spacing w:after="0" w:line="240" w:lineRule="auto"/>
        <w:jc w:val="both"/>
        <w:rPr>
          <w:rFonts w:ascii="Times New Roman" w:eastAsia="Times New Roman" w:hAnsi="Times New Roman" w:cs="Times New Roman"/>
          <w:sz w:val="24"/>
          <w:szCs w:val="24"/>
          <w:lang w:val="en-GB" w:eastAsia="de-DE"/>
        </w:rPr>
      </w:pPr>
      <w:r w:rsidRPr="000B7530">
        <w:rPr>
          <w:rFonts w:ascii="Times New Roman" w:eastAsia="Times New Roman" w:hAnsi="Times New Roman" w:cs="Times New Roman"/>
          <w:sz w:val="24"/>
          <w:szCs w:val="24"/>
          <w:lang w:val="en-GB" w:eastAsia="de-DE"/>
        </w:rPr>
        <w:t>2.5. Annually, on basis of particular agreements, the Parties are obliged to determine the   amount of undergraduate students</w:t>
      </w:r>
      <w:r>
        <w:rPr>
          <w:rFonts w:ascii="Times New Roman" w:eastAsia="Times New Roman" w:hAnsi="Times New Roman" w:cs="Times New Roman"/>
          <w:sz w:val="24"/>
          <w:szCs w:val="24"/>
          <w:lang w:val="en-GB" w:eastAsia="de-DE"/>
        </w:rPr>
        <w:t>,</w:t>
      </w:r>
      <w:r w:rsidRPr="00031182">
        <w:rPr>
          <w:lang w:val="en-US"/>
        </w:rPr>
        <w:t xml:space="preserve"> </w:t>
      </w:r>
      <w:r w:rsidRPr="00031182">
        <w:rPr>
          <w:rFonts w:ascii="Times New Roman" w:eastAsia="Times New Roman" w:hAnsi="Times New Roman" w:cs="Times New Roman"/>
          <w:sz w:val="24"/>
          <w:szCs w:val="24"/>
          <w:lang w:val="en-GB" w:eastAsia="de-DE"/>
        </w:rPr>
        <w:t>specialists, interns</w:t>
      </w:r>
      <w:r w:rsidRPr="000B7530">
        <w:rPr>
          <w:rFonts w:ascii="Times New Roman" w:eastAsia="Times New Roman" w:hAnsi="Times New Roman" w:cs="Times New Roman"/>
          <w:sz w:val="24"/>
          <w:szCs w:val="24"/>
          <w:lang w:val="en-GB" w:eastAsia="de-DE"/>
        </w:rPr>
        <w:t>, postgraduate students and professors for the parity exchange that is executed by separate treaties to the present agreement</w:t>
      </w:r>
      <w:r>
        <w:rPr>
          <w:rFonts w:ascii="Times New Roman" w:eastAsia="Times New Roman" w:hAnsi="Times New Roman" w:cs="Times New Roman"/>
          <w:sz w:val="24"/>
          <w:szCs w:val="24"/>
          <w:lang w:val="en-GB" w:eastAsia="de-DE"/>
        </w:rPr>
        <w:t>.</w:t>
      </w:r>
    </w:p>
    <w:p w:rsidR="000B7530" w:rsidRPr="000B7530" w:rsidRDefault="000B7530" w:rsidP="000B7530">
      <w:pPr>
        <w:spacing w:after="0" w:line="240" w:lineRule="auto"/>
        <w:jc w:val="both"/>
        <w:rPr>
          <w:rFonts w:ascii="Times New Roman" w:eastAsia="Times New Roman" w:hAnsi="Times New Roman" w:cs="Times New Roman"/>
          <w:sz w:val="24"/>
          <w:szCs w:val="24"/>
          <w:lang w:val="en-GB" w:eastAsia="de-DE"/>
        </w:rPr>
      </w:pPr>
      <w:r w:rsidRPr="000B7530">
        <w:rPr>
          <w:rFonts w:ascii="Times New Roman" w:eastAsia="Times New Roman" w:hAnsi="Times New Roman" w:cs="Times New Roman"/>
          <w:sz w:val="24"/>
          <w:szCs w:val="24"/>
          <w:lang w:val="en-GB" w:eastAsia="de-DE"/>
        </w:rPr>
        <w:t>2.6. The sending university submits the following documents for each lecturer:</w:t>
      </w:r>
    </w:p>
    <w:p w:rsidR="000B7530" w:rsidRPr="000B7530" w:rsidRDefault="000B7530" w:rsidP="000B7530">
      <w:pPr>
        <w:spacing w:after="0" w:line="240" w:lineRule="auto"/>
        <w:jc w:val="both"/>
        <w:rPr>
          <w:rFonts w:ascii="Times New Roman" w:eastAsia="Times New Roman" w:hAnsi="Times New Roman" w:cs="Times New Roman"/>
          <w:sz w:val="24"/>
          <w:szCs w:val="24"/>
          <w:lang w:val="en-GB" w:eastAsia="de-DE"/>
        </w:rPr>
      </w:pPr>
      <w:r w:rsidRPr="000B7530">
        <w:rPr>
          <w:rFonts w:ascii="Times New Roman" w:eastAsia="Times New Roman" w:hAnsi="Times New Roman" w:cs="Times New Roman"/>
          <w:sz w:val="24"/>
          <w:szCs w:val="24"/>
          <w:lang w:val="en-GB" w:eastAsia="de-DE"/>
        </w:rPr>
        <w:t>-</w:t>
      </w:r>
      <w:r w:rsidRPr="000B7530">
        <w:rPr>
          <w:rFonts w:ascii="Times New Roman" w:eastAsia="Times New Roman" w:hAnsi="Times New Roman" w:cs="Times New Roman"/>
          <w:sz w:val="24"/>
          <w:szCs w:val="24"/>
          <w:lang w:val="en-GB" w:eastAsia="de-DE"/>
        </w:rPr>
        <w:tab/>
        <w:t>letter of recommendation signed by the rector, vice-rector or an authorized person;</w:t>
      </w:r>
    </w:p>
    <w:p w:rsidR="000B7530" w:rsidRPr="000B7530" w:rsidRDefault="000B7530" w:rsidP="000B7530">
      <w:pPr>
        <w:spacing w:after="0" w:line="240" w:lineRule="auto"/>
        <w:jc w:val="both"/>
        <w:rPr>
          <w:rFonts w:ascii="Times New Roman" w:eastAsia="Times New Roman" w:hAnsi="Times New Roman" w:cs="Times New Roman"/>
          <w:sz w:val="24"/>
          <w:szCs w:val="24"/>
          <w:lang w:val="en-GB" w:eastAsia="de-DE"/>
        </w:rPr>
      </w:pPr>
      <w:r w:rsidRPr="000B7530">
        <w:rPr>
          <w:rFonts w:ascii="Times New Roman" w:eastAsia="Times New Roman" w:hAnsi="Times New Roman" w:cs="Times New Roman"/>
          <w:sz w:val="24"/>
          <w:szCs w:val="24"/>
          <w:lang w:val="en-GB" w:eastAsia="de-DE"/>
        </w:rPr>
        <w:t>-</w:t>
      </w:r>
      <w:r w:rsidRPr="000B7530">
        <w:rPr>
          <w:rFonts w:ascii="Times New Roman" w:eastAsia="Times New Roman" w:hAnsi="Times New Roman" w:cs="Times New Roman"/>
          <w:sz w:val="24"/>
          <w:szCs w:val="24"/>
          <w:lang w:val="en-GB" w:eastAsia="de-DE"/>
        </w:rPr>
        <w:tab/>
        <w:t>copy of passport;</w:t>
      </w:r>
    </w:p>
    <w:p w:rsidR="000B7530" w:rsidRPr="00031182" w:rsidRDefault="000B7530" w:rsidP="000B7530">
      <w:pPr>
        <w:spacing w:after="0" w:line="240" w:lineRule="auto"/>
        <w:jc w:val="both"/>
        <w:rPr>
          <w:rFonts w:ascii="Times New Roman" w:eastAsia="Times New Roman" w:hAnsi="Times New Roman" w:cs="Times New Roman"/>
          <w:sz w:val="24"/>
          <w:szCs w:val="24"/>
          <w:lang w:val="en-GB" w:eastAsia="de-DE"/>
        </w:rPr>
      </w:pPr>
      <w:r w:rsidRPr="000B7530">
        <w:rPr>
          <w:rFonts w:ascii="Times New Roman" w:eastAsia="Times New Roman" w:hAnsi="Times New Roman" w:cs="Times New Roman"/>
          <w:sz w:val="24"/>
          <w:szCs w:val="24"/>
          <w:lang w:val="en-GB" w:eastAsia="de-DE"/>
        </w:rPr>
        <w:lastRenderedPageBreak/>
        <w:t xml:space="preserve">2.7. The period of assignment, academic training or research of the faculty staff lasts by mutual </w:t>
      </w:r>
      <w:r>
        <w:rPr>
          <w:rFonts w:ascii="Times New Roman" w:eastAsia="Times New Roman" w:hAnsi="Times New Roman" w:cs="Times New Roman"/>
          <w:sz w:val="24"/>
          <w:szCs w:val="24"/>
          <w:lang w:val="en-GB" w:eastAsia="de-DE"/>
        </w:rPr>
        <w:t>arrangement</w:t>
      </w:r>
      <w:r w:rsidRPr="000B7530">
        <w:rPr>
          <w:rFonts w:ascii="Times New Roman" w:eastAsia="Times New Roman" w:hAnsi="Times New Roman" w:cs="Times New Roman"/>
          <w:sz w:val="24"/>
          <w:szCs w:val="24"/>
          <w:lang w:val="en-GB" w:eastAsia="de-DE"/>
        </w:rPr>
        <w:t xml:space="preserve"> from one month or one term to one year (with an option of prolongation up to two years</w:t>
      </w:r>
      <w:r>
        <w:rPr>
          <w:rFonts w:ascii="Times New Roman" w:eastAsia="Times New Roman" w:hAnsi="Times New Roman" w:cs="Times New Roman"/>
          <w:sz w:val="24"/>
          <w:szCs w:val="24"/>
          <w:lang w:val="en-GB" w:eastAsia="de-DE"/>
        </w:rPr>
        <w:t xml:space="preserve"> </w:t>
      </w:r>
      <w:r w:rsidRPr="000B7530">
        <w:rPr>
          <w:rFonts w:ascii="Times New Roman" w:eastAsia="Times New Roman" w:hAnsi="Times New Roman" w:cs="Times New Roman"/>
          <w:sz w:val="24"/>
          <w:szCs w:val="24"/>
          <w:lang w:val="en-GB" w:eastAsia="de-DE"/>
        </w:rPr>
        <w:t>for academic researchers).</w:t>
      </w:r>
    </w:p>
    <w:p w:rsidR="00031182" w:rsidRDefault="000B7530" w:rsidP="000B7530">
      <w:pPr>
        <w:numPr>
          <w:ilvl w:val="1"/>
          <w:numId w:val="1"/>
        </w:numPr>
        <w:spacing w:after="0" w:line="240" w:lineRule="auto"/>
        <w:jc w:val="both"/>
        <w:rPr>
          <w:rFonts w:ascii="Times New Roman" w:eastAsia="Times New Roman" w:hAnsi="Times New Roman" w:cs="Times New Roman"/>
          <w:sz w:val="24"/>
          <w:szCs w:val="24"/>
          <w:lang w:val="en-GB" w:eastAsia="de-DE"/>
        </w:rPr>
      </w:pPr>
      <w:r w:rsidRPr="000B7530">
        <w:rPr>
          <w:rFonts w:ascii="Times New Roman" w:eastAsia="Times New Roman" w:hAnsi="Times New Roman" w:cs="Times New Roman"/>
          <w:sz w:val="24"/>
          <w:szCs w:val="24"/>
          <w:lang w:val="en-GB" w:eastAsia="de-DE"/>
        </w:rPr>
        <w:t>2.8. The Parties assist visa obtaining for members of the interns, students</w:t>
      </w:r>
      <w:r>
        <w:rPr>
          <w:rFonts w:ascii="Times New Roman" w:eastAsia="Times New Roman" w:hAnsi="Times New Roman" w:cs="Times New Roman"/>
          <w:sz w:val="24"/>
          <w:szCs w:val="24"/>
          <w:lang w:val="en-GB" w:eastAsia="de-DE"/>
        </w:rPr>
        <w:t>,</w:t>
      </w:r>
      <w:r w:rsidRPr="000B7530">
        <w:rPr>
          <w:rFonts w:ascii="Times New Roman" w:eastAsia="Times New Roman" w:hAnsi="Times New Roman" w:cs="Times New Roman"/>
          <w:sz w:val="24"/>
          <w:szCs w:val="24"/>
          <w:lang w:val="en-GB" w:eastAsia="de-DE"/>
        </w:rPr>
        <w:t xml:space="preserve"> faculty staff, undergraduate and postgraduate students within their commission.</w:t>
      </w:r>
      <w:r>
        <w:rPr>
          <w:rFonts w:ascii="Times New Roman" w:eastAsia="Times New Roman" w:hAnsi="Times New Roman" w:cs="Times New Roman"/>
          <w:sz w:val="24"/>
          <w:szCs w:val="24"/>
          <w:lang w:val="en-GB" w:eastAsia="de-DE"/>
        </w:rPr>
        <w:t xml:space="preserve"> </w:t>
      </w:r>
    </w:p>
    <w:p w:rsidR="000B7530" w:rsidRPr="000B7530" w:rsidRDefault="000B7530" w:rsidP="000B7530">
      <w:pPr>
        <w:numPr>
          <w:ilvl w:val="1"/>
          <w:numId w:val="1"/>
        </w:numPr>
        <w:spacing w:after="0" w:line="240" w:lineRule="auto"/>
        <w:jc w:val="both"/>
        <w:rPr>
          <w:rFonts w:ascii="Times New Roman" w:eastAsia="Times New Roman" w:hAnsi="Times New Roman" w:cs="Times New Roman"/>
          <w:sz w:val="24"/>
          <w:szCs w:val="24"/>
          <w:lang w:val="en-GB" w:eastAsia="de-DE"/>
        </w:rPr>
      </w:pPr>
      <w:r w:rsidRPr="000B7530">
        <w:rPr>
          <w:rFonts w:ascii="Times New Roman" w:eastAsia="Times New Roman" w:hAnsi="Times New Roman" w:cs="Times New Roman"/>
          <w:sz w:val="24"/>
          <w:szCs w:val="24"/>
          <w:lang w:val="en-GB" w:eastAsia="de-DE"/>
        </w:rPr>
        <w:t xml:space="preserve">2.9. All expenditures connected to visa obtaining are covered by the sending side in compliance with schedule rates, existing legislation and legal texts of the respective countries.  </w:t>
      </w:r>
    </w:p>
    <w:p w:rsidR="000B7530" w:rsidRDefault="000B7530" w:rsidP="000B7530">
      <w:pPr>
        <w:numPr>
          <w:ilvl w:val="1"/>
          <w:numId w:val="1"/>
        </w:numPr>
        <w:spacing w:after="0" w:line="240" w:lineRule="auto"/>
        <w:jc w:val="both"/>
        <w:rPr>
          <w:rFonts w:ascii="Times New Roman" w:eastAsia="Times New Roman" w:hAnsi="Times New Roman" w:cs="Times New Roman"/>
          <w:sz w:val="24"/>
          <w:szCs w:val="24"/>
          <w:lang w:val="en-GB" w:eastAsia="de-DE"/>
        </w:rPr>
      </w:pPr>
      <w:r w:rsidRPr="000B7530">
        <w:rPr>
          <w:rFonts w:ascii="Times New Roman" w:eastAsia="Times New Roman" w:hAnsi="Times New Roman" w:cs="Times New Roman"/>
          <w:sz w:val="24"/>
          <w:szCs w:val="24"/>
          <w:lang w:val="en-GB" w:eastAsia="de-DE"/>
        </w:rPr>
        <w:t>2.10. The parties can develop joint working programmes with the view of realizing the present agreement.</w:t>
      </w:r>
    </w:p>
    <w:p w:rsidR="00B3180E" w:rsidRDefault="00B3180E" w:rsidP="00B3180E">
      <w:pPr>
        <w:spacing w:after="0" w:line="240" w:lineRule="auto"/>
        <w:jc w:val="both"/>
        <w:rPr>
          <w:rFonts w:ascii="Times New Roman" w:eastAsia="Times New Roman" w:hAnsi="Times New Roman" w:cs="Times New Roman"/>
          <w:sz w:val="24"/>
          <w:szCs w:val="24"/>
          <w:lang w:val="en-GB" w:eastAsia="de-DE"/>
        </w:rPr>
      </w:pPr>
    </w:p>
    <w:p w:rsidR="00B3180E" w:rsidRPr="00B3180E" w:rsidRDefault="00B3180E" w:rsidP="00B3180E">
      <w:pPr>
        <w:spacing w:after="0" w:line="240" w:lineRule="auto"/>
        <w:jc w:val="both"/>
        <w:rPr>
          <w:rFonts w:ascii="Times New Roman" w:eastAsia="Times New Roman" w:hAnsi="Times New Roman" w:cs="Times New Roman"/>
          <w:sz w:val="24"/>
          <w:szCs w:val="24"/>
          <w:lang w:val="en-GB" w:eastAsia="de-DE"/>
        </w:rPr>
      </w:pPr>
    </w:p>
    <w:p w:rsidR="00B3180E" w:rsidRPr="00B3180E" w:rsidRDefault="00B3180E" w:rsidP="00B3180E">
      <w:pPr>
        <w:spacing w:after="0" w:line="240" w:lineRule="auto"/>
        <w:jc w:val="both"/>
        <w:rPr>
          <w:rFonts w:ascii="Times New Roman" w:eastAsia="Times New Roman" w:hAnsi="Times New Roman" w:cs="Times New Roman"/>
          <w:sz w:val="24"/>
          <w:szCs w:val="24"/>
          <w:lang w:val="en-GB" w:eastAsia="de-DE"/>
        </w:rPr>
      </w:pPr>
      <w:r>
        <w:rPr>
          <w:rFonts w:ascii="Times New Roman" w:eastAsia="Times New Roman" w:hAnsi="Times New Roman" w:cs="Times New Roman"/>
          <w:sz w:val="24"/>
          <w:szCs w:val="24"/>
          <w:lang w:val="en-GB" w:eastAsia="de-DE"/>
        </w:rPr>
        <w:t>3. FINANCIAL LIABILITIES</w:t>
      </w:r>
    </w:p>
    <w:p w:rsidR="00B3180E" w:rsidRPr="00B3180E" w:rsidRDefault="00B3180E" w:rsidP="00B3180E">
      <w:pPr>
        <w:spacing w:after="0" w:line="240" w:lineRule="auto"/>
        <w:jc w:val="both"/>
        <w:rPr>
          <w:rFonts w:ascii="Times New Roman" w:eastAsia="Times New Roman" w:hAnsi="Times New Roman" w:cs="Times New Roman"/>
          <w:sz w:val="24"/>
          <w:szCs w:val="24"/>
          <w:lang w:val="en-GB" w:eastAsia="de-DE"/>
        </w:rPr>
      </w:pPr>
      <w:r w:rsidRPr="00B3180E">
        <w:rPr>
          <w:rFonts w:ascii="Times New Roman" w:eastAsia="Times New Roman" w:hAnsi="Times New Roman" w:cs="Times New Roman"/>
          <w:sz w:val="24"/>
          <w:szCs w:val="24"/>
          <w:lang w:val="en-GB" w:eastAsia="de-DE"/>
        </w:rPr>
        <w:t>3.1. Financial (monetary) obligations under this Agreement are not provided.</w:t>
      </w:r>
    </w:p>
    <w:p w:rsidR="00B3180E" w:rsidRDefault="00B3180E" w:rsidP="00B3180E">
      <w:pPr>
        <w:spacing w:after="0" w:line="240" w:lineRule="auto"/>
        <w:jc w:val="both"/>
        <w:rPr>
          <w:rFonts w:ascii="Times New Roman" w:eastAsia="Times New Roman" w:hAnsi="Times New Roman" w:cs="Times New Roman"/>
          <w:sz w:val="24"/>
          <w:szCs w:val="24"/>
          <w:lang w:val="en-GB" w:eastAsia="de-DE"/>
        </w:rPr>
      </w:pPr>
      <w:r w:rsidRPr="00B3180E">
        <w:rPr>
          <w:rFonts w:ascii="Times New Roman" w:eastAsia="Times New Roman" w:hAnsi="Times New Roman" w:cs="Times New Roman"/>
          <w:sz w:val="24"/>
          <w:szCs w:val="24"/>
          <w:lang w:val="en-GB" w:eastAsia="de-DE"/>
        </w:rPr>
        <w:t>3.2. The obligations of the Parties related to financial (monetary) settlements are regulated by a separate treaty or agreement of the Parties.</w:t>
      </w:r>
    </w:p>
    <w:p w:rsidR="00B3180E" w:rsidRDefault="00B3180E" w:rsidP="00B3180E">
      <w:pPr>
        <w:spacing w:after="0" w:line="240" w:lineRule="auto"/>
        <w:jc w:val="both"/>
        <w:rPr>
          <w:rFonts w:ascii="Times New Roman" w:eastAsia="Times New Roman" w:hAnsi="Times New Roman" w:cs="Times New Roman"/>
          <w:sz w:val="24"/>
          <w:szCs w:val="24"/>
          <w:lang w:val="en-GB" w:eastAsia="de-DE"/>
        </w:rPr>
      </w:pPr>
    </w:p>
    <w:p w:rsidR="00B3180E" w:rsidRPr="00B3180E" w:rsidRDefault="00B3180E" w:rsidP="00B3180E">
      <w:pPr>
        <w:spacing w:after="0" w:line="240" w:lineRule="auto"/>
        <w:jc w:val="both"/>
        <w:rPr>
          <w:rFonts w:ascii="Times New Roman" w:eastAsia="Times New Roman" w:hAnsi="Times New Roman" w:cs="Times New Roman"/>
          <w:sz w:val="24"/>
          <w:szCs w:val="24"/>
          <w:lang w:val="en-GB" w:eastAsia="de-DE"/>
        </w:rPr>
      </w:pPr>
      <w:r>
        <w:rPr>
          <w:rFonts w:ascii="Times New Roman" w:eastAsia="Times New Roman" w:hAnsi="Times New Roman" w:cs="Times New Roman"/>
          <w:sz w:val="24"/>
          <w:szCs w:val="24"/>
          <w:lang w:val="en-GB" w:eastAsia="de-DE"/>
        </w:rPr>
        <w:t>4. DISPUTE PROCEDURE</w:t>
      </w:r>
    </w:p>
    <w:p w:rsidR="00B3180E" w:rsidRDefault="00B3180E" w:rsidP="00B3180E">
      <w:pPr>
        <w:spacing w:after="0" w:line="240" w:lineRule="auto"/>
        <w:jc w:val="both"/>
        <w:rPr>
          <w:rFonts w:ascii="Times New Roman" w:eastAsia="Times New Roman" w:hAnsi="Times New Roman" w:cs="Times New Roman"/>
          <w:sz w:val="24"/>
          <w:szCs w:val="24"/>
          <w:lang w:val="en-GB" w:eastAsia="de-DE"/>
        </w:rPr>
      </w:pPr>
      <w:r w:rsidRPr="00B3180E">
        <w:rPr>
          <w:rFonts w:ascii="Times New Roman" w:eastAsia="Times New Roman" w:hAnsi="Times New Roman" w:cs="Times New Roman"/>
          <w:sz w:val="24"/>
          <w:szCs w:val="24"/>
          <w:lang w:val="en-GB" w:eastAsia="de-DE"/>
        </w:rPr>
        <w:t>4.1. All disputes which occur within the implementation of the present agreement and cannot be settled in compliance with the arrangements of the Parties are to be settled juridical according to the existing legislation of the Kyrgyz Republic and _______________________, and in compliance with international law and international treaties.</w:t>
      </w:r>
    </w:p>
    <w:p w:rsidR="00B3180E" w:rsidRDefault="00B3180E" w:rsidP="00B3180E">
      <w:pPr>
        <w:spacing w:after="0" w:line="240" w:lineRule="auto"/>
        <w:jc w:val="both"/>
        <w:rPr>
          <w:rFonts w:ascii="Times New Roman" w:eastAsia="Times New Roman" w:hAnsi="Times New Roman" w:cs="Times New Roman"/>
          <w:sz w:val="24"/>
          <w:szCs w:val="24"/>
          <w:lang w:val="en-GB" w:eastAsia="de-DE"/>
        </w:rPr>
      </w:pPr>
    </w:p>
    <w:p w:rsidR="00B3180E" w:rsidRPr="00B3180E" w:rsidRDefault="00B3180E" w:rsidP="00B3180E">
      <w:pPr>
        <w:spacing w:after="0" w:line="240" w:lineRule="auto"/>
        <w:jc w:val="both"/>
        <w:rPr>
          <w:rFonts w:ascii="Times New Roman" w:eastAsia="Times New Roman" w:hAnsi="Times New Roman" w:cs="Times New Roman"/>
          <w:sz w:val="24"/>
          <w:szCs w:val="24"/>
          <w:lang w:val="en-GB" w:eastAsia="de-DE"/>
        </w:rPr>
      </w:pPr>
      <w:r>
        <w:rPr>
          <w:rFonts w:ascii="Times New Roman" w:eastAsia="Times New Roman" w:hAnsi="Times New Roman" w:cs="Times New Roman"/>
          <w:sz w:val="24"/>
          <w:szCs w:val="24"/>
          <w:lang w:val="en-GB" w:eastAsia="de-DE"/>
        </w:rPr>
        <w:t>5. EFFECTIVE DATE AND DURATION</w:t>
      </w:r>
    </w:p>
    <w:p w:rsidR="00B3180E" w:rsidRPr="00B3180E" w:rsidRDefault="00B3180E" w:rsidP="00B3180E">
      <w:pPr>
        <w:spacing w:after="0" w:line="240" w:lineRule="auto"/>
        <w:jc w:val="both"/>
        <w:rPr>
          <w:rFonts w:ascii="Times New Roman" w:eastAsia="Times New Roman" w:hAnsi="Times New Roman" w:cs="Times New Roman"/>
          <w:sz w:val="24"/>
          <w:szCs w:val="24"/>
          <w:lang w:val="en-GB" w:eastAsia="de-DE"/>
        </w:rPr>
      </w:pPr>
      <w:r w:rsidRPr="00B3180E">
        <w:rPr>
          <w:rFonts w:ascii="Times New Roman" w:eastAsia="Times New Roman" w:hAnsi="Times New Roman" w:cs="Times New Roman"/>
          <w:sz w:val="24"/>
          <w:szCs w:val="24"/>
          <w:lang w:val="en-GB" w:eastAsia="de-DE"/>
        </w:rPr>
        <w:t>5.1. The Agreement is concluded for an indefinite period and enters into force from the moment of signature by both Parties.</w:t>
      </w:r>
    </w:p>
    <w:p w:rsidR="00B3180E" w:rsidRPr="00B3180E" w:rsidRDefault="00B3180E" w:rsidP="00B3180E">
      <w:pPr>
        <w:spacing w:after="0" w:line="240" w:lineRule="auto"/>
        <w:jc w:val="both"/>
        <w:rPr>
          <w:rFonts w:ascii="Times New Roman" w:eastAsia="Times New Roman" w:hAnsi="Times New Roman" w:cs="Times New Roman"/>
          <w:sz w:val="24"/>
          <w:szCs w:val="24"/>
          <w:lang w:val="en-GB" w:eastAsia="de-DE"/>
        </w:rPr>
      </w:pPr>
      <w:r w:rsidRPr="00B3180E">
        <w:rPr>
          <w:rFonts w:ascii="Times New Roman" w:eastAsia="Times New Roman" w:hAnsi="Times New Roman" w:cs="Times New Roman"/>
          <w:sz w:val="24"/>
          <w:szCs w:val="24"/>
          <w:lang w:val="en-GB" w:eastAsia="de-DE"/>
        </w:rPr>
        <w:t xml:space="preserve">5.2. The present agreement is done in two copies, equally valid for both Parties. </w:t>
      </w:r>
    </w:p>
    <w:p w:rsidR="00B3180E" w:rsidRPr="00B3180E" w:rsidRDefault="00B3180E" w:rsidP="00B3180E">
      <w:pPr>
        <w:spacing w:after="0" w:line="240" w:lineRule="auto"/>
        <w:jc w:val="both"/>
        <w:rPr>
          <w:rFonts w:ascii="Times New Roman" w:eastAsia="Times New Roman" w:hAnsi="Times New Roman" w:cs="Times New Roman"/>
          <w:sz w:val="24"/>
          <w:szCs w:val="24"/>
          <w:lang w:val="en-GB" w:eastAsia="de-DE"/>
        </w:rPr>
      </w:pPr>
      <w:r w:rsidRPr="00B3180E">
        <w:rPr>
          <w:rFonts w:ascii="Times New Roman" w:eastAsia="Times New Roman" w:hAnsi="Times New Roman" w:cs="Times New Roman"/>
          <w:sz w:val="24"/>
          <w:szCs w:val="24"/>
          <w:lang w:val="en-GB" w:eastAsia="de-DE"/>
        </w:rPr>
        <w:t>5.3. Each Party may initiate termination of the Agreement by notifying its intention to another university in writing not later than 6 months before the proposed date of termination of the Agreement.</w:t>
      </w:r>
    </w:p>
    <w:p w:rsidR="00B3180E" w:rsidRDefault="00B3180E" w:rsidP="00B3180E">
      <w:pPr>
        <w:spacing w:after="0" w:line="240" w:lineRule="auto"/>
        <w:jc w:val="both"/>
        <w:rPr>
          <w:rFonts w:ascii="Times New Roman" w:eastAsia="Times New Roman" w:hAnsi="Times New Roman" w:cs="Times New Roman"/>
          <w:sz w:val="24"/>
          <w:szCs w:val="24"/>
          <w:lang w:val="en-GB" w:eastAsia="de-DE"/>
        </w:rPr>
      </w:pPr>
    </w:p>
    <w:p w:rsidR="00B3180E" w:rsidRPr="00B3180E" w:rsidRDefault="00B3180E" w:rsidP="00B3180E">
      <w:pPr>
        <w:spacing w:after="0" w:line="240" w:lineRule="auto"/>
        <w:jc w:val="both"/>
        <w:rPr>
          <w:rFonts w:ascii="Times New Roman" w:eastAsia="Times New Roman" w:hAnsi="Times New Roman" w:cs="Times New Roman"/>
          <w:sz w:val="24"/>
          <w:szCs w:val="24"/>
          <w:lang w:val="en-GB" w:eastAsia="de-DE"/>
        </w:rPr>
      </w:pPr>
      <w:r w:rsidRPr="00B3180E">
        <w:rPr>
          <w:rFonts w:ascii="Times New Roman" w:eastAsia="Times New Roman" w:hAnsi="Times New Roman" w:cs="Times New Roman"/>
          <w:sz w:val="24"/>
          <w:szCs w:val="24"/>
          <w:lang w:val="en-GB" w:eastAsia="de-DE"/>
        </w:rPr>
        <w:t>7. JURIDICAL ADDRESSES OF THE PARTIES</w:t>
      </w:r>
    </w:p>
    <w:p w:rsidR="00B3180E" w:rsidRPr="00B3180E" w:rsidRDefault="00B3180E" w:rsidP="00B3180E">
      <w:pPr>
        <w:spacing w:after="0" w:line="240" w:lineRule="auto"/>
        <w:jc w:val="both"/>
        <w:rPr>
          <w:rFonts w:ascii="Times New Roman" w:eastAsia="Times New Roman" w:hAnsi="Times New Roman" w:cs="Times New Roman"/>
          <w:sz w:val="24"/>
          <w:szCs w:val="24"/>
          <w:lang w:val="en-GB" w:eastAsia="de-DE"/>
        </w:rPr>
      </w:pPr>
    </w:p>
    <w:p w:rsidR="00B3180E" w:rsidRPr="00B3180E" w:rsidRDefault="00B3180E" w:rsidP="00B3180E">
      <w:pPr>
        <w:spacing w:after="0" w:line="240" w:lineRule="auto"/>
        <w:jc w:val="both"/>
        <w:rPr>
          <w:rFonts w:ascii="Times New Roman" w:eastAsia="Times New Roman" w:hAnsi="Times New Roman" w:cs="Times New Roman"/>
          <w:sz w:val="24"/>
          <w:szCs w:val="24"/>
          <w:lang w:val="en-GB" w:eastAsia="de-DE"/>
        </w:rPr>
      </w:pPr>
      <w:r w:rsidRPr="00B3180E">
        <w:rPr>
          <w:rFonts w:ascii="Times New Roman" w:eastAsia="Times New Roman" w:hAnsi="Times New Roman" w:cs="Times New Roman"/>
          <w:sz w:val="24"/>
          <w:szCs w:val="24"/>
          <w:lang w:val="en-GB" w:eastAsia="de-DE"/>
        </w:rPr>
        <w:t>SEI HPE KRSU</w:t>
      </w:r>
    </w:p>
    <w:p w:rsidR="00B3180E" w:rsidRPr="00B3180E" w:rsidRDefault="00B3180E" w:rsidP="00B3180E">
      <w:pPr>
        <w:spacing w:after="0" w:line="240" w:lineRule="auto"/>
        <w:jc w:val="both"/>
        <w:rPr>
          <w:rFonts w:ascii="Times New Roman" w:eastAsia="Times New Roman" w:hAnsi="Times New Roman" w:cs="Times New Roman"/>
          <w:sz w:val="24"/>
          <w:szCs w:val="24"/>
          <w:lang w:val="en-GB" w:eastAsia="de-DE"/>
        </w:rPr>
      </w:pPr>
      <w:r w:rsidRPr="00B3180E">
        <w:rPr>
          <w:rFonts w:ascii="Times New Roman" w:eastAsia="Times New Roman" w:hAnsi="Times New Roman" w:cs="Times New Roman"/>
          <w:sz w:val="24"/>
          <w:szCs w:val="24"/>
          <w:lang w:val="en-GB" w:eastAsia="de-DE"/>
        </w:rPr>
        <w:t>named after B.N. Yeltsin</w:t>
      </w:r>
    </w:p>
    <w:p w:rsidR="00B3180E" w:rsidRPr="00B3180E" w:rsidRDefault="00B3180E" w:rsidP="00B3180E">
      <w:pPr>
        <w:spacing w:after="0" w:line="240" w:lineRule="auto"/>
        <w:jc w:val="both"/>
        <w:rPr>
          <w:rFonts w:ascii="Times New Roman" w:eastAsia="Times New Roman" w:hAnsi="Times New Roman" w:cs="Times New Roman"/>
          <w:sz w:val="24"/>
          <w:szCs w:val="24"/>
          <w:lang w:val="en-GB" w:eastAsia="de-DE"/>
        </w:rPr>
      </w:pPr>
      <w:r w:rsidRPr="00B3180E">
        <w:rPr>
          <w:rFonts w:ascii="Times New Roman" w:eastAsia="Times New Roman" w:hAnsi="Times New Roman" w:cs="Times New Roman"/>
          <w:sz w:val="24"/>
          <w:szCs w:val="24"/>
          <w:lang w:val="en-GB" w:eastAsia="de-DE"/>
        </w:rPr>
        <w:t xml:space="preserve">720000, Bishkek c., </w:t>
      </w:r>
      <w:proofErr w:type="spellStart"/>
      <w:r w:rsidRPr="00B3180E">
        <w:rPr>
          <w:rFonts w:ascii="Times New Roman" w:eastAsia="Times New Roman" w:hAnsi="Times New Roman" w:cs="Times New Roman"/>
          <w:sz w:val="24"/>
          <w:szCs w:val="24"/>
          <w:lang w:val="en-GB" w:eastAsia="de-DE"/>
        </w:rPr>
        <w:t>Kievskaya</w:t>
      </w:r>
      <w:proofErr w:type="spellEnd"/>
      <w:r w:rsidRPr="00B3180E">
        <w:rPr>
          <w:rFonts w:ascii="Times New Roman" w:eastAsia="Times New Roman" w:hAnsi="Times New Roman" w:cs="Times New Roman"/>
          <w:sz w:val="24"/>
          <w:szCs w:val="24"/>
          <w:lang w:val="en-GB" w:eastAsia="de-DE"/>
        </w:rPr>
        <w:t xml:space="preserve"> str., 44</w:t>
      </w:r>
    </w:p>
    <w:p w:rsidR="00B3180E" w:rsidRPr="00B3180E" w:rsidRDefault="00B3180E" w:rsidP="00B3180E">
      <w:pPr>
        <w:spacing w:after="0" w:line="240" w:lineRule="auto"/>
        <w:jc w:val="both"/>
        <w:rPr>
          <w:rFonts w:ascii="Times New Roman" w:eastAsia="Times New Roman" w:hAnsi="Times New Roman" w:cs="Times New Roman"/>
          <w:sz w:val="24"/>
          <w:szCs w:val="24"/>
          <w:lang w:val="en-GB" w:eastAsia="de-DE"/>
        </w:rPr>
      </w:pPr>
      <w:r w:rsidRPr="00B3180E">
        <w:rPr>
          <w:rFonts w:ascii="Times New Roman" w:eastAsia="Times New Roman" w:hAnsi="Times New Roman" w:cs="Times New Roman"/>
          <w:sz w:val="24"/>
          <w:szCs w:val="24"/>
          <w:lang w:val="en-GB" w:eastAsia="de-DE"/>
        </w:rPr>
        <w:t>Tel.: +(996-312) 66-25-67</w:t>
      </w:r>
    </w:p>
    <w:p w:rsidR="00B3180E" w:rsidRPr="00B3180E" w:rsidRDefault="00B3180E" w:rsidP="00B3180E">
      <w:pPr>
        <w:spacing w:after="0" w:line="240" w:lineRule="auto"/>
        <w:jc w:val="both"/>
        <w:rPr>
          <w:rFonts w:ascii="Times New Roman" w:eastAsia="Times New Roman" w:hAnsi="Times New Roman" w:cs="Times New Roman"/>
          <w:sz w:val="24"/>
          <w:szCs w:val="24"/>
          <w:lang w:val="en-GB" w:eastAsia="de-DE"/>
        </w:rPr>
      </w:pPr>
      <w:r w:rsidRPr="00B3180E">
        <w:rPr>
          <w:rFonts w:ascii="Times New Roman" w:eastAsia="Times New Roman" w:hAnsi="Times New Roman" w:cs="Times New Roman"/>
          <w:sz w:val="24"/>
          <w:szCs w:val="24"/>
          <w:lang w:val="en-GB" w:eastAsia="de-DE"/>
        </w:rPr>
        <w:t>E-mail: krsu@krsu.edu.kg</w:t>
      </w:r>
    </w:p>
    <w:p w:rsidR="00B3180E" w:rsidRPr="00B3180E" w:rsidRDefault="00B3180E" w:rsidP="00B3180E">
      <w:pPr>
        <w:spacing w:after="0" w:line="240" w:lineRule="auto"/>
        <w:jc w:val="both"/>
        <w:rPr>
          <w:rFonts w:ascii="Times New Roman" w:eastAsia="Times New Roman" w:hAnsi="Times New Roman" w:cs="Times New Roman"/>
          <w:sz w:val="24"/>
          <w:szCs w:val="24"/>
          <w:lang w:val="en-GB" w:eastAsia="de-DE"/>
        </w:rPr>
      </w:pPr>
    </w:p>
    <w:p w:rsidR="00B3180E" w:rsidRPr="00B3180E" w:rsidRDefault="00B3180E" w:rsidP="00B3180E">
      <w:pPr>
        <w:spacing w:after="0" w:line="240" w:lineRule="auto"/>
        <w:jc w:val="both"/>
        <w:rPr>
          <w:rFonts w:ascii="Times New Roman" w:eastAsia="Times New Roman" w:hAnsi="Times New Roman" w:cs="Times New Roman"/>
          <w:sz w:val="24"/>
          <w:szCs w:val="24"/>
          <w:lang w:val="en-GB" w:eastAsia="de-DE"/>
        </w:rPr>
      </w:pPr>
    </w:p>
    <w:p w:rsidR="00B3180E" w:rsidRPr="00B3180E" w:rsidRDefault="00B3180E" w:rsidP="00B3180E">
      <w:pPr>
        <w:spacing w:after="0" w:line="240" w:lineRule="auto"/>
        <w:jc w:val="both"/>
        <w:rPr>
          <w:rFonts w:ascii="Times New Roman" w:eastAsia="Times New Roman" w:hAnsi="Times New Roman" w:cs="Times New Roman"/>
          <w:sz w:val="24"/>
          <w:szCs w:val="24"/>
          <w:lang w:val="en-GB" w:eastAsia="de-DE"/>
        </w:rPr>
      </w:pPr>
    </w:p>
    <w:p w:rsidR="00144CAD" w:rsidRPr="00144CAD" w:rsidRDefault="00144CAD" w:rsidP="00B3180E">
      <w:pPr>
        <w:spacing w:after="0" w:line="240" w:lineRule="auto"/>
        <w:jc w:val="both"/>
        <w:rPr>
          <w:rFonts w:ascii="Times New Roman" w:eastAsia="Times New Roman" w:hAnsi="Times New Roman" w:cs="Times New Roman"/>
          <w:sz w:val="24"/>
          <w:szCs w:val="24"/>
          <w:lang w:val="en-US" w:eastAsia="de-DE"/>
        </w:rPr>
      </w:pPr>
      <w:r w:rsidRPr="00144CAD">
        <w:rPr>
          <w:rFonts w:ascii="Times New Roman" w:eastAsia="Times New Roman" w:hAnsi="Times New Roman" w:cs="Times New Roman"/>
          <w:sz w:val="24"/>
          <w:szCs w:val="24"/>
          <w:lang w:val="en-GB" w:eastAsia="de-DE"/>
        </w:rPr>
        <w:t>Acting rector</w:t>
      </w:r>
    </w:p>
    <w:p w:rsidR="00B3180E" w:rsidRPr="00B3180E" w:rsidRDefault="00B3180E" w:rsidP="00B3180E">
      <w:pPr>
        <w:spacing w:after="0" w:line="240" w:lineRule="auto"/>
        <w:jc w:val="both"/>
        <w:rPr>
          <w:rFonts w:ascii="Times New Roman" w:eastAsia="Times New Roman" w:hAnsi="Times New Roman" w:cs="Times New Roman"/>
          <w:sz w:val="24"/>
          <w:szCs w:val="24"/>
          <w:lang w:val="en-GB" w:eastAsia="de-DE"/>
        </w:rPr>
      </w:pPr>
      <w:r w:rsidRPr="00B3180E">
        <w:rPr>
          <w:rFonts w:ascii="Times New Roman" w:eastAsia="Times New Roman" w:hAnsi="Times New Roman" w:cs="Times New Roman"/>
          <w:sz w:val="24"/>
          <w:szCs w:val="24"/>
          <w:lang w:val="en-GB" w:eastAsia="de-DE"/>
        </w:rPr>
        <w:t>____________________</w:t>
      </w:r>
    </w:p>
    <w:p w:rsidR="00144CAD" w:rsidRPr="00A50BB5" w:rsidRDefault="007F0ED5" w:rsidP="00B3180E">
      <w:pPr>
        <w:spacing w:after="0" w:line="240" w:lineRule="auto"/>
        <w:jc w:val="both"/>
        <w:rPr>
          <w:rFonts w:ascii="Times New Roman" w:eastAsia="Times New Roman" w:hAnsi="Times New Roman" w:cs="Times New Roman"/>
          <w:sz w:val="24"/>
          <w:szCs w:val="24"/>
          <w:lang w:val="en-US" w:eastAsia="de-DE"/>
        </w:rPr>
      </w:pPr>
      <w:r w:rsidRPr="007F0ED5">
        <w:rPr>
          <w:rFonts w:ascii="Times New Roman" w:eastAsia="Times New Roman" w:hAnsi="Times New Roman" w:cs="Times New Roman"/>
          <w:sz w:val="24"/>
          <w:szCs w:val="24"/>
          <w:lang w:val="en-GB" w:eastAsia="de-DE"/>
        </w:rPr>
        <w:t>D</w:t>
      </w:r>
      <w:r w:rsidR="00144CAD">
        <w:rPr>
          <w:rFonts w:ascii="Times New Roman" w:eastAsia="Times New Roman" w:hAnsi="Times New Roman" w:cs="Times New Roman"/>
          <w:sz w:val="24"/>
          <w:szCs w:val="24"/>
          <w:lang w:val="en-GB" w:eastAsia="de-DE"/>
        </w:rPr>
        <w:t>.</w:t>
      </w:r>
      <w:r w:rsidR="00144CAD" w:rsidRPr="00144CAD">
        <w:rPr>
          <w:rFonts w:ascii="Times New Roman" w:eastAsia="Times New Roman" w:hAnsi="Times New Roman" w:cs="Times New Roman"/>
          <w:sz w:val="24"/>
          <w:szCs w:val="24"/>
          <w:lang w:val="en-GB" w:eastAsia="de-DE"/>
        </w:rPr>
        <w:t xml:space="preserve">V. </w:t>
      </w:r>
      <w:r w:rsidRPr="007F0ED5">
        <w:rPr>
          <w:rFonts w:ascii="Times New Roman" w:eastAsia="Times New Roman" w:hAnsi="Times New Roman" w:cs="Times New Roman"/>
          <w:sz w:val="24"/>
          <w:szCs w:val="24"/>
          <w:lang w:val="en-GB" w:eastAsia="de-DE"/>
        </w:rPr>
        <w:t>Fomin-Nilov</w:t>
      </w:r>
      <w:bookmarkStart w:id="0" w:name="_GoBack"/>
      <w:bookmarkEnd w:id="0"/>
    </w:p>
    <w:p w:rsidR="00B3180E" w:rsidRPr="00B3180E" w:rsidRDefault="00B3180E" w:rsidP="00B3180E">
      <w:pPr>
        <w:spacing w:after="0" w:line="240" w:lineRule="auto"/>
        <w:jc w:val="both"/>
        <w:rPr>
          <w:rFonts w:ascii="Times New Roman" w:eastAsia="Times New Roman" w:hAnsi="Times New Roman" w:cs="Times New Roman"/>
          <w:sz w:val="24"/>
          <w:szCs w:val="24"/>
          <w:lang w:val="en-GB" w:eastAsia="de-DE"/>
        </w:rPr>
      </w:pPr>
      <w:r w:rsidRPr="00B3180E">
        <w:rPr>
          <w:rFonts w:ascii="Times New Roman" w:eastAsia="Times New Roman" w:hAnsi="Times New Roman" w:cs="Times New Roman"/>
          <w:sz w:val="24"/>
          <w:szCs w:val="24"/>
          <w:lang w:val="en-GB" w:eastAsia="de-DE"/>
        </w:rPr>
        <w:t>«____» __________________2023</w:t>
      </w:r>
    </w:p>
    <w:p w:rsidR="00B3180E" w:rsidRPr="000B7530" w:rsidRDefault="00B3180E" w:rsidP="00B3180E">
      <w:pPr>
        <w:spacing w:after="0" w:line="240" w:lineRule="auto"/>
        <w:jc w:val="both"/>
        <w:rPr>
          <w:rFonts w:ascii="Times New Roman" w:eastAsia="Times New Roman" w:hAnsi="Times New Roman" w:cs="Times New Roman"/>
          <w:sz w:val="24"/>
          <w:szCs w:val="24"/>
          <w:lang w:val="en-GB" w:eastAsia="de-DE"/>
        </w:rPr>
      </w:pPr>
    </w:p>
    <w:sectPr w:rsidR="00B3180E" w:rsidRPr="000B75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F2FD5"/>
    <w:multiLevelType w:val="hybridMultilevel"/>
    <w:tmpl w:val="C5304452"/>
    <w:lvl w:ilvl="0" w:tplc="5A002962">
      <w:start w:val="1"/>
      <w:numFmt w:val="decimal"/>
      <w:lvlText w:val="%1."/>
      <w:lvlJc w:val="left"/>
      <w:pPr>
        <w:tabs>
          <w:tab w:val="num" w:pos="720"/>
        </w:tabs>
        <w:ind w:left="720" w:hanging="360"/>
      </w:pPr>
      <w:rPr>
        <w:rFonts w:hint="default"/>
      </w:rPr>
    </w:lvl>
    <w:lvl w:ilvl="1" w:tplc="F9D02DD4">
      <w:numFmt w:val="none"/>
      <w:lvlText w:val=""/>
      <w:lvlJc w:val="left"/>
      <w:pPr>
        <w:tabs>
          <w:tab w:val="num" w:pos="360"/>
        </w:tabs>
      </w:pPr>
    </w:lvl>
    <w:lvl w:ilvl="2" w:tplc="7C6A4D06">
      <w:numFmt w:val="none"/>
      <w:lvlText w:val=""/>
      <w:lvlJc w:val="left"/>
      <w:pPr>
        <w:tabs>
          <w:tab w:val="num" w:pos="360"/>
        </w:tabs>
      </w:pPr>
    </w:lvl>
    <w:lvl w:ilvl="3" w:tplc="76B2F832">
      <w:numFmt w:val="none"/>
      <w:lvlText w:val=""/>
      <w:lvlJc w:val="left"/>
      <w:pPr>
        <w:tabs>
          <w:tab w:val="num" w:pos="360"/>
        </w:tabs>
      </w:pPr>
    </w:lvl>
    <w:lvl w:ilvl="4" w:tplc="6058907A">
      <w:numFmt w:val="none"/>
      <w:lvlText w:val=""/>
      <w:lvlJc w:val="left"/>
      <w:pPr>
        <w:tabs>
          <w:tab w:val="num" w:pos="360"/>
        </w:tabs>
      </w:pPr>
    </w:lvl>
    <w:lvl w:ilvl="5" w:tplc="287EC2F2">
      <w:numFmt w:val="none"/>
      <w:lvlText w:val=""/>
      <w:lvlJc w:val="left"/>
      <w:pPr>
        <w:tabs>
          <w:tab w:val="num" w:pos="360"/>
        </w:tabs>
      </w:pPr>
    </w:lvl>
    <w:lvl w:ilvl="6" w:tplc="765878DA">
      <w:numFmt w:val="none"/>
      <w:lvlText w:val=""/>
      <w:lvlJc w:val="left"/>
      <w:pPr>
        <w:tabs>
          <w:tab w:val="num" w:pos="360"/>
        </w:tabs>
      </w:pPr>
    </w:lvl>
    <w:lvl w:ilvl="7" w:tplc="C5C0CBA6">
      <w:numFmt w:val="none"/>
      <w:lvlText w:val=""/>
      <w:lvlJc w:val="left"/>
      <w:pPr>
        <w:tabs>
          <w:tab w:val="num" w:pos="360"/>
        </w:tabs>
      </w:pPr>
    </w:lvl>
    <w:lvl w:ilvl="8" w:tplc="20F84260">
      <w:numFmt w:val="none"/>
      <w:lvlText w:val=""/>
      <w:lvlJc w:val="left"/>
      <w:pPr>
        <w:tabs>
          <w:tab w:val="num" w:pos="360"/>
        </w:tabs>
      </w:pPr>
    </w:lvl>
  </w:abstractNum>
  <w:abstractNum w:abstractNumId="1">
    <w:nsid w:val="1FFA5ED3"/>
    <w:multiLevelType w:val="hybridMultilevel"/>
    <w:tmpl w:val="9446BA46"/>
    <w:lvl w:ilvl="0" w:tplc="565EC0A2">
      <w:start w:val="2"/>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E57"/>
    <w:rsid w:val="00031182"/>
    <w:rsid w:val="000B7530"/>
    <w:rsid w:val="00144CAD"/>
    <w:rsid w:val="00327E57"/>
    <w:rsid w:val="00635D85"/>
    <w:rsid w:val="006B0E49"/>
    <w:rsid w:val="00760501"/>
    <w:rsid w:val="007F0ED5"/>
    <w:rsid w:val="007F64D0"/>
    <w:rsid w:val="00A50BB5"/>
    <w:rsid w:val="00B318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F64D0"/>
    <w:pPr>
      <w:spacing w:after="0" w:line="240" w:lineRule="auto"/>
    </w:pPr>
  </w:style>
  <w:style w:type="paragraph" w:styleId="a4">
    <w:name w:val="List Paragraph"/>
    <w:basedOn w:val="a"/>
    <w:uiPriority w:val="34"/>
    <w:qFormat/>
    <w:rsid w:val="000311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F64D0"/>
    <w:pPr>
      <w:spacing w:after="0" w:line="240" w:lineRule="auto"/>
    </w:pPr>
  </w:style>
  <w:style w:type="paragraph" w:styleId="a4">
    <w:name w:val="List Paragraph"/>
    <w:basedOn w:val="a"/>
    <w:uiPriority w:val="34"/>
    <w:qFormat/>
    <w:rsid w:val="000311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792</Words>
  <Characters>4518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Алия Жусупжанова</dc:creator>
  <cp:keywords/>
  <dc:description/>
  <cp:lastModifiedBy>Admin</cp:lastModifiedBy>
  <cp:revision>9</cp:revision>
  <dcterms:created xsi:type="dcterms:W3CDTF">2023-02-24T05:05:00Z</dcterms:created>
  <dcterms:modified xsi:type="dcterms:W3CDTF">2023-09-18T04:26:00Z</dcterms:modified>
</cp:coreProperties>
</file>